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240" w:lineRule="auto"/>
        <w:ind w:left="0" w:leftChars="0" w:right="0" w:rightChars="0" w:firstLine="0" w:firstLineChars="0"/>
        <w:jc w:val="left"/>
        <w:textAlignment w:val="auto"/>
        <w:outlineLvl w:val="9"/>
        <w:rPr>
          <w:rFonts w:hint="eastAsia" w:ascii="方正小标宋简体" w:eastAsia="方正小标宋简体"/>
          <w:sz w:val="36"/>
          <w:szCs w:val="36"/>
        </w:rPr>
      </w:pPr>
      <w:r>
        <w:rPr>
          <w:rFonts w:hint="eastAsia" w:ascii="方正小标宋简体" w:eastAsia="方正小标宋简体"/>
          <w:sz w:val="36"/>
          <w:szCs w:val="36"/>
        </w:rPr>
        <w:t>附件</w:t>
      </w:r>
      <w:r>
        <w:rPr>
          <w:rFonts w:ascii="方正小标宋简体" w:eastAsia="方正小标宋简体"/>
          <w:sz w:val="36"/>
          <w:szCs w:val="36"/>
        </w:rPr>
        <w:t>：</w:t>
      </w:r>
      <w:r>
        <w:rPr>
          <w:rFonts w:hint="eastAsia" w:ascii="方正小标宋简体" w:eastAsia="方正小标宋简体"/>
          <w:sz w:val="36"/>
          <w:szCs w:val="36"/>
        </w:rPr>
        <w:t xml:space="preserve">                 201</w:t>
      </w:r>
      <w:r>
        <w:rPr>
          <w:rFonts w:hint="eastAsia" w:ascii="方正小标宋简体" w:eastAsia="方正小标宋简体"/>
          <w:sz w:val="36"/>
          <w:szCs w:val="36"/>
          <w:lang w:val="en-US" w:eastAsia="zh-CN"/>
        </w:rPr>
        <w:t>7</w:t>
      </w:r>
      <w:r>
        <w:rPr>
          <w:rFonts w:hint="eastAsia" w:ascii="方正小标宋简体" w:eastAsia="方正小标宋简体"/>
          <w:sz w:val="36"/>
          <w:szCs w:val="36"/>
        </w:rPr>
        <w:t>年</w:t>
      </w:r>
      <w:r>
        <w:rPr>
          <w:rFonts w:hint="eastAsia" w:ascii="方正小标宋简体" w:eastAsia="方正小标宋简体"/>
          <w:sz w:val="36"/>
          <w:szCs w:val="36"/>
          <w:lang w:eastAsia="zh-CN"/>
        </w:rPr>
        <w:t>第一批</w:t>
      </w:r>
      <w:r>
        <w:rPr>
          <w:rFonts w:hint="eastAsia" w:ascii="方正小标宋简体" w:eastAsia="方正小标宋简体"/>
          <w:sz w:val="36"/>
          <w:szCs w:val="36"/>
        </w:rPr>
        <w:t>产学合作协同育人项目简介</w:t>
      </w:r>
    </w:p>
    <w:tbl>
      <w:tblPr>
        <w:tblStyle w:val="8"/>
        <w:tblW w:w="148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55"/>
        <w:gridCol w:w="990"/>
        <w:gridCol w:w="5130"/>
        <w:gridCol w:w="855"/>
        <w:gridCol w:w="2415"/>
        <w:gridCol w:w="1275"/>
        <w:gridCol w:w="1245"/>
        <w:gridCol w:w="1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5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企业</w:t>
            </w:r>
          </w:p>
        </w:tc>
        <w:tc>
          <w:tcPr>
            <w:tcW w:w="9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kern w:val="0"/>
                <w:sz w:val="20"/>
                <w:szCs w:val="20"/>
                <w:u w:val="none"/>
                <w:lang w:val="en-US" w:eastAsia="zh-CN" w:bidi="ar"/>
              </w:rPr>
            </w:pPr>
            <w:r>
              <w:rPr>
                <w:rFonts w:hint="eastAsia" w:ascii="仿宋_GB2312" w:hAnsi="宋体" w:eastAsia="仿宋_GB2312" w:cs="仿宋_GB2312"/>
                <w:b/>
                <w:i w:val="0"/>
                <w:color w:val="000000"/>
                <w:kern w:val="0"/>
                <w:sz w:val="20"/>
                <w:szCs w:val="20"/>
                <w:u w:val="none"/>
                <w:lang w:val="en-US" w:eastAsia="zh-CN" w:bidi="ar"/>
              </w:rPr>
              <w:t>资助项目</w:t>
            </w:r>
          </w:p>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类型</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项目简介</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项目数</w:t>
            </w:r>
          </w:p>
        </w:tc>
        <w:tc>
          <w:tcPr>
            <w:tcW w:w="24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相关专业或产业技术方向</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面向对象</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网址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9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24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b/>
                <w:i w:val="0"/>
                <w:color w:val="000000"/>
                <w:sz w:val="20"/>
                <w:szCs w:val="20"/>
                <w:u w:val="none"/>
              </w:rPr>
            </w:pPr>
            <w:r>
              <w:rPr>
                <w:rFonts w:hint="eastAsia" w:ascii="仿宋_GB2312" w:hAnsi="宋体" w:eastAsia="仿宋_GB2312" w:cs="仿宋_GB2312"/>
                <w:b/>
                <w:i w:val="0"/>
                <w:color w:val="000000"/>
                <w:kern w:val="0"/>
                <w:sz w:val="20"/>
                <w:szCs w:val="20"/>
                <w:u w:val="none"/>
                <w:lang w:val="en-US" w:eastAsia="zh-CN" w:bidi="ar"/>
              </w:rPr>
              <w:t>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宋体" w:eastAsia="仿宋_GB2312" w:cs="仿宋_GB2312"/>
                <w:b/>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华为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类和电子信息类专业教师，由华为公司提供经费、技术、平台的支持，将华为热门技术，如大数据、云计算、存储、数据中心、网络通信、网络安全等按照人才培养的最新需求引入到教学过程，通过课程、实训、课程设计的建设与改革，推动高校更新教学内容、完善课程体系，建成满足ICT行业发展需求的、可共享的课程资源，并能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lang w:val="en-US" w:eastAsia="zh-CN"/>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"http://www.huaweiacad.com"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www.huaweiacad.com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本项目主要面向高校相关学院（系部、中心），由华为公司提供硬件、软件及平台支持，联合高校建设“华为信息与网络技术学院创新人才中心”，并开发相关的实践教学资源，提高实践教学水平。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大数据、云计算、存储、数据中心、网络通信、网络安全等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b/>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腾讯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聚焦于培养学生对全新形态的互联网+产品运营思维及协作两大维度能力，同时通过项目实施，探索“互联网+”时代的创新产品运营模式，打造典型标杆案例。在吸收2016年腾讯创新创业训练项目成功经验基础上，探索更高效高质的校企合作模式，为社会输出更多具有商业、社会价值的优秀产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全日制在校学生</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"http://ur.tencent.com/article/220"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http://ur.tencent.com/article/220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FF"/>
                <w:kern w:val="0"/>
                <w:sz w:val="18"/>
                <w:szCs w:val="18"/>
                <w:u w:val="none"/>
                <w:lang w:val="en-US" w:eastAsia="zh-CN" w:bidi="ar"/>
              </w:rPr>
              <w:t>主要面向计算机、软件、电子信息、自动化、经济管理、创新创业学院及其他各院系</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，通过提供企业师资、开发平台、运营平台、传播平台及运营经费等资源完善高校创新创业体系。A类项目：高校创新创业教育体系建设；B类项目（定向）：建立高校学生双创实践中心。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计算机、软件、电子信息、自动化、经济管理、创新创业等学院</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"http://ur.tencent.com/article/219"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http://ur.tencent.com/article/219</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谷歌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计划在课程建设、区域联盟、专业技术群、 青年教师奖教金四个方面支持教学内容和课程体系改革项目。 技术方向设定为：移动技术的应用与实践（Android+）、物联网应用开发、大数据分析和应用、人工智能（TensorFlow）和软件开发框架。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资助大学生创新训练项目：基于Android的创新应用案例研究和开发；移动应用的安全机制研究；物联网典型应用（移动案例研究和开发等。资助大学生创业训练项目：基于Android的移动互联网创业训练项目。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 Android +、物联网应用开发、大数据分析和应用、人工智能和 Android 课程教学五个主题与伙伴高校合作举办师资培育与课程建设研讨班。并继续支持青年教师的课程建设和人才培养工作，设立青年教师奖教金予以奖励。</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"http://www.google.cn/intl/zh-CN_cn/university/collaboration.html"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http://www.google.cn/intl/zh-CN_cn/university/collaboration.html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资助创新创业课程建设项目和实践教改项目，围绕促进大学生创新精神、创业意识和创新创业能力的人才培养，推动高校进一步提升创新创业教育课程体系内容，扩充创新创业教育课程资源；创新创业教学改革项目促进高校开展创新创业教育教学方式改革，深入挖掘符合创新创业的教学方式，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互联网+、移动技术、物联网、大数据、人工智能等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http://www.google.cn/intl/zh-CN_cn/university/collaboration/student.html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微软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各高等院校的所有院系，通过支持计算机基础课程体系及课程内容建设，推进优质教学资源共享、提升计算机基础教学的教学质量。在以计算思维为核心的课程建设基础上，围绕前沿及热门技术核心主题，树立系统培养观念，推进大学与中学的计算机教育的有机衔接；同时借助大规模在线开放课程（MOOC）等多种手段，持续推进以计算思维为导向的课程改革成果在中西部高校的传播与推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计算思维</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right="0" w:firstLine="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"http://www.msra.cn/zh-cn/connections/course/computational-thinking-curriculum/application-manual-2017.aspx"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http://www.msra.cn/zh-cn/connections/course/computational-thinking-curriculum/application-manual-2017.aspx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的青年学者，尤其是具有较大发展潜力、处于职业生涯发展早期的青年科技人才。通过进入微软亚洲研究院开展访问学习，以研究员与青年学者一对一的合作模式，帮助青年学者明确长期的研究方向、在创造力的黄金时期做出突出业绩，努力成长为专业能力突出、综合素质全面、具有国际视野的学科技术带头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"http://www.msra.cn/zh-cn/connections/talents/moe-startrack/application-manual-2017.aspx"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http://www.msra.cn/zh-cn/connections/talents/moe-startrack/application-manual-2017.aspx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入选教育部“计算机科学基础学科拔尖学生培养试验计划”高等院校相关院系，在原有培养计划基础上，依托微软亚洲研究院基础科学研究优势，为有意向从事基础科学研究的本科生提供微软国际前沿的研发环境、世界顶尖研究员的指导，开设实训课程，创新培养方式，共同培养世界一流的学术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入选教育部“计算机科学基础学科拔尖学生培养试验计划”院校相关院系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"http://www.msra.cn/zh-cn/connections/talents/moe-msinnovation/application-manual-2017.aspx"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http://www.msra.cn/zh-cn/connections/talents/moe-msinnovation/application-manual-2017.aspx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苹果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项目重点关注以“信息通信技术及知识产权保护”为核心及以“人人编程”为核心的课程建设。前者支持高校开发和普及与信息通信产业发展、通信网络技术及知识产权保护相关的课程；后者借助Swift Playgrounds工具，开发设计思维驱动的移动应用开发课程。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"http://www.cmooc.cn/pages/20170323.html"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http://www.cmooc.cn/pages/20170323.html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苹果公司的在线认证平台及区域教育培训中心开展师资培训项目，通过在线学习、技术培训、交流研讨、参观体验等形式，了解苹果公司最新的技术及应用，掌握利用新型工具改善教学形式及效果的方法，提高工程实践能力及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8</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项目为各高校iOS Club之间的课程、讲座、技术、活动、项目信息等构建交流和沟通的平台，采用类似Apple支持和WWDC等App的方式，促进各高校iOS Club的信息共享与交流。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利用苹果公司供应链工厂的教室，结合Swift编程项目的培训需求，为广大学生提供校外实践的机会。通过知识传授、疑难解答、案例分享的方式，让学生协助参与培训的实施和评估，在拓宽iOS编程知识同时，提高学生项目协调、沟通和管理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以创新创业为目标，制定和优化iOS Club的管理与教学制度，实现交叉融合、集群教育、规模推进，并开发若干移动应用产品案例。鼓励参加相关竞赛、创新和创业实践，提升学生的创新创业能力。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DIGILENT中国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面向全日制本科院校的电子信息类、自动化类、仪器科学类、计算机科学类等工程类专业, 校企共建“翻转课堂”联合课程或配套实验项目，建设“慕课”，“资源开放课”，“视频微课”, 开发理论课程或实验课程配套课件，实验项目，实验指导书，教材或教学演示软硬件系统。课程名称举例：“模拟/数字电子线路”、”FPGA” “计算机组成”,“微机原理与接口技术”、“计算机组成原理”等等。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"http://www.digilent.com.cn/moe"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www.digilent.com.cn/moe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筹备高校基础类课程以及双创类课程的师资培训项目，共建新的面向教师的培训课程，进行创新创业师资培训，举办创新创业教学项目成果展等活动，为高校之间交流搭建桥梁，为工程教育注入活力。培训内容：“数字与逻辑电路与Multisim”、“计算机组成原理”、“FPGA”，“开源软硬件创新创业”、”电路电子学”，“物联网”，“虚拟仪器与虚拟仿真”等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实践条件建设项目，建设符合互联网时代需求的各类基础教学实验室、专业教学实验室、双创实践基地，促进相关专业与企业合作重构教学内容，优化实践体系，丰富培养方案，拉近产学距离，提升育人质量。举例如： 雨课堂微信云服务电工电子实验室，微信云互连物联网实验室，微信云互连智能传感器实验室，微信云互连智能信息通信实验室。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校企合作重构人才培养方案体系中部分内容，将动手实践与创新创业深度融合，通过校企共同举办创新创业竞赛，共建新的创新创业课程，搭建学生创客社团，举办创新创业项目成果展等活动，为高校创新创业教育注入活力。举例：“微信云信息物理系统开源软硬件创新创业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艾默生</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主要针对生命科学、食品饮料、医药、污水处理等行业相关院校的学生。与艾默生的技术专家共同研究相关行业课题，并推进科技成果转化。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生命科学、食品饮料、医药、污水处理等院校学生</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"http://www2.emerson.com/zh-cn/Careers/Pages/college-enterprise-program.aspx"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http://www2.emerson.com/zh-cn/Careers/Pages/college-enterprise-program.aspx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青年教师实践、应用能力培养。艾默生公司和校方每年共同选拨大学1-2名相关教师（实验室教学或相关课程的教学人员）参加艾默生技术培训（技术培训课程费用由公司承担，教师差旅费由校方自理）。或根据学校教师培养计划及企业项目计划，共同协商为青年教师提供到企业实践机会，如参与艾默生相关工程及研发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2.教师技术交流研讨工作室。艾默生为相关行业及专业的学校老师提供技术交流研讨工作室。技术交流研讨工作室交流的题目、时间、地点由双方协商。题目为工业自动化领域的先进技术、理念及实际应用等。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共建校企实验室，实验室将用于培养学生的工程应用能力，以及为研究工业项目提供技术平台。艾默生公司根据校方教学目的，联合设计共建实验室。具体支持力度和办法与校方共同协商。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校企双方根据培养目标共建校内外卓越班、应用型研究生实践基地。艾默生将根据企业情况与学校合作承接学生企业实习。</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自动化类、机械类、仪器类、电子信息类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针对学生技术能力及综合能力培养的工程营、校内外系列活动及竞赛：主要针对石油化工、电力、冶金、生命科学、食品饮料、污水处理等行业相关院校。根据校方对行业学生的培养特点及培养要求，双方共同设计工程营或竞赛的题目、培养的技术能力及综合能力的培训方案并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石油化工、电力、冶金、生命科学、食品饮料、污水处理等行业相关院校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德州仪器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（TI）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面向本科生或者研究生的教学和课程体系改革。改革目标旨在利用创新的教学方式方法，提高电子信息类相关课程的教学效果，促使学生动手实践，在与业界相结合的实践课程中提高专业水平。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"http://www.ti.com/university"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www.ti.com/university</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6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面向高校电子信息类和计算机类等相关专业的学生个人或团队。按照教育部大学生创新创业训练计划要求，重点支持基于模拟电子、嵌入式技术、无线连接等方向的应用。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面向高校电子信息类相关院系由高校与企业合作，组织教师利用TI的技术平台和器件开展相关技术培训、经验分享、项目研究等工作，提升教师的工程实践能力和教学水平。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此项目主要面向高校有关院系，企业提供软、硬件设备或平台，在高校建设联合实验室、实践基地等，并开发有关的实验教学资源，提升实践教学水平。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此项目主要面向高校，企业提供资金、软硬件条件等，支持高校开展各类创新竞赛、建设创新创业教育课程体系、实践训练体系、创客空间等，支持高校创新创业教育改革。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美国国家仪器</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（NI）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机械类、自动化类、仪器类、电气类等专业,在教学内容建设方面，支持老师基于NI图形化系统设计软硬件平台，改革和增设课程教学内容，这些相关课程包括电子电路类课程、信号处理类课程、通信类课程、机电控制类课程和虚拟仪器技术课程。在课程体系改革方面，面向国家战略性新兴产业方向，针对新一代信息技术、高端装备制造业、新能源产业和新能源汽车产业中对人才培养的最新要求引入教学过程，通过课程体系的改革，更好的培养能够满足行业发展需要的人才。希望通过与高校在教学内容和课程体系改革方面的合作，共同规划和开发出一系列可共享的课程、教材资源并推广应用，助力“新工科”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新一代信息技术、高端装备制造业、新能源产业和新能源汽车</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"http://china.ni.com/jointfund"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http://china.ni.com/jointfund</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结合NI公司在全国主要城市与高校合作建立的示范基地，开展师资培训项目。主要面向青年教师，由NI公司组织教师开展技术培训、经验分享、项目研究等工作，提升教师的工程实践能力和教学水平。2017年计划开展培训的城市包括北京、长沙、郑州、南宁、杭州、西安、哈尔滨、重庆、广州。同时，也面向全国全日制本科院校的电子信息类、机械类、自动化类、仪器类、电气类等专业方向的院系开放师资培训班承办权申请，希望与全国更多的高校协作，惠及更多高校教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电子信息类、机械类、自动化类、仪器类、电气类等专业，特别是应用型本科转型试点高校，通过合作建立联合实验室、实践基地等，帮助高校引入国外先进教学理念、课程体系和教学模式，进一步加强实践教学环节，提升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机械类、自动化类、仪器类、电气类等专业方向合作建立创新创业人才培养示范基地，拟在教学创新、科研创新和应用创新等方面展开深入合作，与合作高校一起探索构建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电子信息类、机械类、自动化类、仪器类、电气类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4"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思科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部高等学校大学计算机课程教学指导委员会会同思科公司，决定联合推进以提升“网络素养与计算思维”为目标的课程改革立项工作，借助思科公司提供的先进的、持续更新的课程资源、教学软件、评估平台和仿真软件，对现有的大学生计算机公共基础课进行改革，并建议采用MOOC和翻转课堂相结合的教学方式，激发学生的学习兴趣和提升学习效果，更好地迎接“互联网+”时代的到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信息通信技术、网络空间安全、物联网等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计算机公共基础课程</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"http://www.cisco.com/c/m/zh_cn/about/csr/xy.html"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http://www.cisco.com/c/m/zh_cn/about/csr/xy.html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72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校，由思科公司提供师资、软硬件条件、投资基金等，支持高校开展创新创业项目、创客空间、项目孵化器等，依托思科技术开展以下几个方面的创新项目：软件定义网络(SDN)、信息安全、云计算、智能协作、物联网、大数据等前沿信息技术。项目鼓励高校自发的创新创业，对于有想法并有意愿将想法转化为IT解决方案的在校师生或团体进行辅导和奖励,以帮助师生创新创业，获得更多实践经验，提高综合专业技能和对市场的认知，推动中国社会在数字化进程中加速转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软件定义网络、信息安全、云计算、智能协作、物联网、大数据等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3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IBM</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面向高校计算机学院、软件学院等信息类相关专业，通过支持高校开展大数据分析、认知计算、云计算和企业计算等专业方向教学内容和课程体系改革，开发MOOC 课程，改进教学内容，优化课程体系，推进优质教学资源共享，提升高校教学质量，打造持续健康的人才生态系统。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大数据分析、认知计算、云计算和企业计算等方向教学内容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"http://www-31.ibm.com/ibm/cn/university/programs/reform_program.shtml"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http://www-31.ibm.com/ibm/cn/university/programs/reform_program.shtml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NIIT</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指导思想：积极探索在线课程建设对高校教学模式改革的促进意义，积累在线课程的建设经验，主动尝试将传统课堂教学与在线课程以多种方式相结合，总结在线课程的建设标准与教学应用过程中的成功模式。2.建设内容：以在线课程建设为主体，包括课程的讲义、课件、视频、在线课程的过程性考核方式研究、题库建设、混合式教学模式研究等，围绕课程打造在线课程团队，团队成员包括主讲教师、教育技术人员。3.成果形式：包括课程讲义、课件、视频、试题、教案、课程教学模式及教学大纲等在线课程相关材料，所有成果的知识产权由公司与校方签署协议确定。4.建设周期：立项项目建设周期为一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JAVA、大数据、WEB前端、Android、iOS、云计算、物联网和电子商务等相关课程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"http://niit.com.cn/news_show.aspx?id=161"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http://niit.com.cn/news_show.aspx?id=161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全国高等学校计算机科学与技术、软件工程、网络工程、电子商务、信息与计算科学、电子信息工程、计算机应用与维护、数字媒体等相关专业，分阶段对JAVA、大数据、WEB前端、Android、iOS、云计算、物联网和电子商务等8个方向进行培训，根据“提高教育教学能力、教育创新能力和教育科研能力”的指导思想，按照“定方向、定时间、定目标、定任务”的“四定”思路，推行项目管理制度，以线上资源分享与线下实训操作相结合的模式培养IT专业师资，打造更高层次专业型、应用型、创新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JAVA、大数据、WEB前端、Android、iOS、云计算、物联网和电子商务等方向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http://niit.com.cn/news_show.aspx?id=162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英飞凌</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项目面向高校汽车、电气、电子工程以及自动化等相关专业教师。重点支持1.英飞凌车用32位多核微处理器AURIX在汽车相关课程。2.IGBT模块等产品在电力电子等相关课程的创新与应用， 包括但不限于：课程建设，教学方法改革，实验平台创新，MOOC等。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"http://www.infineon.com/cms/cn/product/promopages/2017-moe-project/" \l "project03"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http://www.infineon.com/cms/cn/product/promopages/2017-moe-project/#project03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面向全国高校本科生和研究生。项目支持学生充分发挥自身创新能力，基于英飞凌的产品，设计、开发和实现创新项目。重点支持领域1.基于英飞凌的气压传感器以及24GHz雷达芯片在新兴领域，例如无人机，机器人，智能家居， VR/AR, 电池化成电源的创新性场景应用以及硬件平台实现。2.采用iMotion</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w:t>
            </w: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 xml:space="preserve"> Digital Motor Controller实现各类小功率电机的创新应用。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"project02"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 xml:space="preserve">http://www.infineon.com/cms/cn/product/promopages/2017-moe-project/#project02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汽车类，电气类，电子工程类以及自动化类等方向的教师学者。重点支持大学学者基于英飞凌产品，通过软硬件平台的设计，实现在车联网、工业功率控制、新兴应用领域的1.应用创新。2.应用技术领域的深入研究。 通过项目合作为在校研究生提供与业界密切结合的实践学习平台，促进半导体创新的人才的培养。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机械类、电气类、电子信息类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 \l "project01"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http://www.infineon.com/cms/cn/product/promopages/2017-moe-project/#project01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自动化类、仪器科学类、电气类等工程类专业，依据教育部高教司关于“产学合作，协同育人”的有关指示，结合ADI先进的模拟和IC研发技术及经验，基于当前物联网及智能互联应用发展的趋势，与高校共建工程基础类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9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物联网、智能互联应用等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"http://www.analog.com/cn/education/university-engagement/china/smart-home.html"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http://www.analog.com/cn/education/university-engagement/china/smart-home.html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面向中国高校电子相关专业师生，以通信及生物医疗智能应用为主，工业控制、测试测量项目为辅，为敢于创新的师生提供必要支持。北京威视锐科技有限公司会提供项目前期风险评估和技术咨询服务。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通信工程、生物医疗智能、工业控制、测试测量等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培训分为通信类课程及平台使用培训，和微电子及IC研发、测试培训，面向各高校相关专业教师，由ADI公司中国研发中心及北京威视锐科技有限公司提供培训服务。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通信类 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联合实验室。以下实验室类型为主：通信类实验室、生物医疗类实验室、电路基础实验室。实验室内容：教学、科研及学生创新活动。ADI及北京威视锐科技有限公司会为实验室建设提供软件、课程和硬件方面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通信工程、生物医疗等专业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ADI与高校共建坐落于ADI上海研发中心及北京研发中心的人才培养基地。由教师作为高校导师，工程师作为企业导师，共同制定培养内容及目标。培养时间为半年。由ADI提供相应实习职位及基于一线研发案例的实习内容，面向各种专业，包括微电子类、通信类、软件算法类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联合Xilinx公司及北京威视锐科技有限公司，为学生提供基于通信应用、物联网应用及生物医疗应用方面的培训。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通信工程、物联网、生物医疗等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东软睿道面向全国高等学校计算机科学与技术、软件工程、网络工程、信息与计算科学、物联网、数字艺术、电子商务、自动控制相关专业，将科学的学习方法与先进的信息技术相结合，打造产学研融合式人才培养模式，提供领先的IT人才培养解决方案，满足IT行业规模化、高质量的人才培养需求。面向高校提供包括学院共建、专业共建、基地共建、教师培养、实验室建设、职业认证、教研合作等不同的解决方案，全面助力高校人才培养改革与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计算机、软件工程、网络工程、物联网、数字艺术、电子商务、自动控制等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"http://www.neuedu.com.cn/page.action?id=1377&amp;mid=9&amp;pid=1 "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color w:val="000000" w:themeColor="text1"/>
                <w:sz w:val="18"/>
                <w:szCs w:val="18"/>
                <w:u w:val="none"/>
                <w14:textFill>
                  <w14:solidFill>
                    <w14:schemeClr w14:val="tx1"/>
                  </w14:solidFill>
                </w14:textFill>
              </w:rPr>
              <w:t xml:space="preserve">http://www.neuedu.com.cn/page.action?id=1377&amp;mid=9&amp;pid=1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面向高校提供包括创新创业通识课程体系、创新创业实践训练体系、创新创业师资培训体系、创客空间建设、创新创业教育云服务平台、创新创业教材等不同解决方案，全面助力高校创新创业教育改革。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"http://www.neuedu.com.cn/page.action?id=1378&amp;mid=9&amp;pid=1"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http://www.neuedu.com.cn/page.action?id=1378&amp;mid=9&amp;pid=1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蓝墨科技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按专业课程群或单个课程进行申报和建设，根据项目合作对象的级别（校级、院级、课程团队）将资助的项目分为三类，分别设定了3项、5项、15项共23项，不限定专业方向。充分结合教学一线实践和先进理念，以移动信息化教学为基本教学模式，推动高校各层次的移动信息化课程和教材的改革、师资信息化能力提升和教学管理变革。对于学校和二级学院项目，构建整体的“互联网+”教学升级整体建设方案并从课程、师资、教学管理三个方面进行全面提升；对于单个课程项目，则面向一线课程团队，以课程为单位，建设一套云课程教学内容和方案，能够面向全国院校进行推广，促进教学交流和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"http://www.mosoink.com/chanxuehezuo"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http://www.mosoink.com/chanxuehezuo</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分4个方向开展一线青年教师师资培训：移动信息化教学的理念、方法与案例；基于移动信息化教学的翻转课堂教学设计与实践；基于移动信息化教学的混合式教学设计与实践；TTTF（从教师到教学引导师）教学能力培训。采用线上线下相结合的培训方式，用生动活泼的教学活动，激发参训人员的学习热情，引导参训人员掌握实用的教学技术和教学方法，推动一线教育教学改革。一个学校允许申请一项，面向本校及周边院校教师开展单次培训。对于优质院校，合作建立长期师资培训基地，深度校企合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移动信息化课程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蓝鸥科技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类、软件工程类、网络工程类、信息与计算科学类、数字媒体类、电子商务类等专业，通过支持相关专业开展综合改革，进行人才培养模式研究、课程设置及教学方法改革，支持专业实验室建设，推进在线学习和教学管理平台资源共享 开展师资培训，促进相关专业（专业群）改革，重构教学内容，优化课程体系，提升教学质量，培养适应产业发展需要的应用型技术技能人才。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"http://www.lanou3g.com/project/kecheng.html"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http://www.lanou3g.com/project/kecheng.html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类、软件工程类、网络工程类、信息与计算科学类、数字媒体类、电子商务等专业方向的青年教师，定期开展技术培训、经验分享、项目研究等工作，提升教师的工程实践能力和教学水平，并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立“XXX大学-蓝鸥科技产学合作协同育人大学生实习实训基地”，引入蓝鸥科技FCBS综合实训体系，开展大学生项目实训，提供实训实习岗位，提升学生技术和项目的实践和创新能力，推动高校实践教学的创新与发展，形成特色的行之有效的校外大学生实习实训基地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致力于协助高校开展创新创业教育改革，打造产学研创相融合的新型人才培养模式。协助学校开发创新创业理论教学与实践过程相结合的内容，校内校外资源相结合，高校教师与企业导师共同参与开发和指导实践，高校大学生参加创新创业训练营和活动。蓝鸥科技提供包括创新创业通识课程体系、创新创业实践训练体系、创新创业师资培训体系、创客空间建设、创新创业相关赛事辅导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pPr>
            <w:r>
              <w:rPr>
                <w:rFonts w:hint="eastAsia" w:ascii="仿宋_GB2312" w:hAnsi="仿宋_GB2312" w:eastAsia="仿宋_GB2312" w:cs="仿宋_GB2312"/>
                <w:i w:val="0"/>
                <w:color w:val="000000" w:themeColor="text1"/>
                <w:sz w:val="18"/>
                <w:szCs w:val="18"/>
                <w:u w:val="none"/>
                <w:lang w:val="en-US" w:eastAsia="zh-CN"/>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锐捷网络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计算机类专业的热点技术领域，包括云计算、大数据、SDN，锐捷网络联合生态企业支持高校在这些领域的课程建设和教学改革工作，建成一批高质量、可共享的课程体系和培养方案，这些建设成果将开源开放，任何高校都可以参考借鉴用于教学和人才培养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"http://university.ruijie.com.cn/partner/Detail.aspx?aid=664&amp;tid=-1"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http://university.ruijie.com.cn/partner/Detail.aspx?aid=664&amp;tid=-1</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CII“种子”名师研修计划。采取集中面授培训、返岗实践、线上研修、 成果展示的方式，进行为期半年左右的研修，重点提升教师对行业主流技术的掌握能力、应用技术研发与推广能力、信息化手段在教学中的运用能力及团队合作能力，培养一批具备专业水平、有能力且有意愿传帮带其他青年教师的“种子”名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云计算、大数据、SDN等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福建中锐网络</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资源建设：中锐网络为高校免费供企业项目案例素材库，素材库主要涉及云计算大数据、网络空间安全等技术方向；同时为高校提供企业工程师技术支持，协助高校教师在这些领域开展课程建设工作。建成一批高质量的课程教学资源。教学模式改革：为了促进高校人才培养更加高效，中锐网络为高校提供教学模式改革课题研究的经费支持，汇聚一批有特色的教学理念，建设有特色的人才培养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云计算、大数据、网络空间安全等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"http://www.zrwlkj.com.cn/down.php"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http://www.zrwlkj.com.cn/down.php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旨在为“加快中国高校大数据课程体系建设、促进中国高校大数据教学水平不断提升”做出积极贡献。培训课程将系统介绍大数据课程知识体系、授课方法、实验环境、搭建、基础编程、大数据实训实验室建设、等方面的内容，旨在帮助参加培训的教师快速建立对大数据课程的整体性认识，为高效备课和顺利开课打下坚实基础，最终提升教师的工程实践能力和教学水平，促进专业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中锐网络为提升高校实践教学水平，面向高校提供实验室建设经费资助项目，同时为高校提供软件平台与高校联合建立实验室。并利用联合实验室开发相关实践教学资源，最终实现提升实践教学水平的目的。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青岛英谷教育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等相关专业，提供在线教育平台与线下实训相结合模式共建应用型学科，共同培养国际化、应用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类、工业自动化类、金融财务类、电子商务类、外语类共5个专业群共26个相关专业的青年教师，提升教师的工程实践能力和教学水平，充分发挥和挖掘专业资源的功能与价值，促进专业教学实质性改革，推动高校双师型教师培养，不断优化教师队伍结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"http://www.121hyg.com/"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http://www.121hyg.com/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由企业提供软、硬件设备或平台，在高校建设联合实验室、实践基地等，并开发有关的实验教学资源，提升高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"http://www.121ugrow.com/"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http://www.121ugrow.com/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学校支持信息技术、工业自动化、金融财务、电子商务、外语共5个专业群共26个相关专业等相关专业支持高校建设创新、创业教育课程体系、实践训练体系、创客空间、项目孵化平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自动化类、电子信息类、金融学类、工商管理类、电子商务类、外语类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http://www.121hyg.com/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珠海世纪鼎利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优秀教师团队和企业专家，提供经费、技术、平台等方面的支持，将产业和技术的最新发展、行业对人才的最新要求引入人才培养过程，推动教学模式和课程体系改革，培养高素质应用型技术技能型人才。分以下三个方向：A: 应用型人才培养模式研究：以专业链与产业链相对接、课程内容与职业标准相对接、教学过程与生产过程相对接为要求，调研行业紧缺人才相关专业的岗位需求，探索产教融合、校企协同育人的应用型人才培养模式，研制人才培养方案，重构特色专业课程体系。B: 课程建设：根据应用型人才培养要求，开展计算机科学与技术、软件工程、通信工程、物联网工程等专业课程和实践实训课程建设。C: 应用型人才培养教学方法及案例研究：结合行业紧缺人才相关专业应用型人才培养模式，在关键环节上探索教学方法改革并形成案例。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"http://www.dingli.com/cn/index.php/news/detail/121.html"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http://www.dingli.com/cn/index.php/news/detail/121.html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面向全国高校教师，以应用型人才培养为目标，，结合教育部-世纪鼎利协同育人项目建设成果，支持教师参加师资培训，提高教学水平和实践教学指导能力，推进“双师型”教师队伍建设。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物联网应用技术领域、移动通信技术领域、大数据技术领域、智能制造技术领域，资助合作院校建设创新人才实训基地。通过优势互补、资源整合，依托基地引进技术标准和资源，承接产业中具有行业代表性的真实项目，创新现代学徒制教学，培养高素质技术技能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物联网、移动通讯、大数据、智能制造等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玩课网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计算机相关专业，包括并不限于软件工程、计算机科学与技术、网络工程、信息与计算科学、物联网工程、电子信息、通信工程、电子商务等专业的教师开展申报，重点支持一批专业基础课和专业核心课程，以及与在线学习研究相关的课程，包括但不限于在线学习、翻转课堂教学、混合式教学、移动学习、智慧学习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"http://www.wanke001.com/cxhz.aspx"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http://www.wanke001.com/cxhz.aspx</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院校创新实践负责人及骨干教师，大力支持院校开展实践条件建设，帮助高校搭建在线实践平台，与高校合作建设生产型校内实践基地。利用项目实践平台，以线上资源分享与线下实训操作相结合的模式开展在线学习及项目实战。将学生进一步加速锻造成可以直接上岗的状态，为学生提供与本专业对口的、更多和更高层次的就业及创业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北京西普教育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科学与技术，软件工程，网络工程，信息安全、信息计算与科学等相关专业的优秀教师，推出云计算、大数据、信息安全以及移动互联技术等多个技术方向的在线实验课程资源建设项目；通过建设一批高质量的在线实验教学资源，促进高校在线实验教学创新改革，推广优秀课程，加速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云计算、大数据、信息安全和移动互联技术等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"http://www.simpleware.com.cn/xietongyuren"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http://www.simpleware.com.cn/xietongyuren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普教育将联合全国50所高校共同建设校企联合实验室，为每所立项高校提供一定的实验室资源。这些资源基于学校相关专业实验室的实际需要，包括硬件、软件、平台、教学系统、课程体系、课件、师资培训等；联合实验室的建设将服务于计算机类相关专业方向，如信息安全、云计算、大数据、网络工程、智能工控、物联网、软件工程等。联合实验室建设有助于高校引入企业资源与案例，提升高校技术类课程教学效果，促进高校学科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信息安全、云计算、大数据、网络工程、智能工控、物联网、软件工程等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讯方公司</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针对全国高等院校计算机、通信、云计算、物联网、移动互联等ICT相关专业。开展LTE移动通信技术、云计算技术、大数据技术、物联网技术、移动互联技术等5个方向进行培训，根据“提高教育教学能力、教育创新能力和教育科研能力”的指导思想，推行项目管理制度，以线上学习、线下集训、顶岗锻炼三位一体的模式培养ICT专业师资，打造更高层次专业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"http://www.xunfang.com"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www.xunfang.com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ICT产业热点技术领域，包括移动通信技术、网络安全技术、云计算技术、大数据技术、物联网技术及移动互联技术。支持高校在这些技术方向建设联合创新实践基地，服务于高校基础教学及实训科研。同时也可以基于联合创新实践基地环境开展教学合作、课程建设、培训认证等，推动高校应用型、创新型、复合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开展创新创业教育改革项目。针对申报的高校，融合企业资源为各高校搭建校园智创空间，提供智创空间建设、创客活动服务、空间运营服务等支持。开展以技术创新为核心的创客教育，培养创新型人才，使高校学生以某方面的专业技能入手，结合时下新兴的科技，融汇艺术与设计等元素，将与众不同的想法变成实物，携手高校共同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全国高校</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项目主要面向高校ICT相关专业，根据企业自身条件和需求，提供学生们合适的实习实训岗位，在公司具体岗位上参与实践工作，实现学生到企业准员工的角色转变。并且讯方与合作高校共同制定有关管理制度，共同加强学生实习实训过程管理，不断提</w:t>
            </w:r>
            <w:r>
              <w:rPr>
                <w:rStyle w:val="14"/>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髙</w:t>
            </w:r>
            <w:r>
              <w:rPr>
                <w:rStyle w:val="13"/>
                <w:rFonts w:hint="eastAsia" w:ascii="仿宋_GB2312" w:hAnsi="仿宋_GB2312" w:eastAsia="仿宋_GB2312" w:cs="仿宋_GB2312"/>
                <w:color w:val="000000" w:themeColor="text1"/>
                <w:sz w:val="18"/>
                <w:szCs w:val="18"/>
                <w:u w:val="none"/>
                <w:lang w:val="en-US" w:eastAsia="zh-CN" w:bidi="ar"/>
                <w14:textFill>
                  <w14:solidFill>
                    <w14:schemeClr w14:val="tx1"/>
                  </w14:solidFill>
                </w14:textFill>
              </w:rPr>
              <w:t>实习实训效果和质量，提供给有志从事ICT行业的优秀大学生加入企业实践的机会，找到实现自身价值的舞台。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移动通信、云计算、大数据、物联网、移动互联等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北京智联友道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课程教学资源、课程建设主要包含理论课程内容建设、教学资源建设(教材、课程大纲、教学设计、知识点PPT、慕课视频、实践案例资料等)。最终目的是让学习者掌握行业或企业发展所需相关知识和岗位职业技能。提交以下部分资料：核心技术课程教学大纲、学时分配规划及参考文献、课程电子书、习题和实验设计、教学案例相关资料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"http://www.yoodao.com.cn"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http://www.yoodao.com.cn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涉及方向为物联网、移动互联、计算机技术、信息技术、通信技术、自动化、轨道交通、云计算等专业学校结合自身情况建设联合实验室或者实训基地，开发相关实践资料，达到改善实践教学条件，提升实践教学水平的目的。验收提交资料：实验教学大纲、学时分配规划方案资料或实验设计手册及相关代码等相关资料、课程设计或毕业设计相关任务方案设计资料、其他必要的支持上课所需的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物联网、移动互联、计算机技术、信息技术、通信技术、自动化、轨道交通、云计算等相关专业，由企业提供资金、场地及实习实训岗位，校企双方共同完善管理制度，通过企业项目的实习实训，学生能够掌握学习现阶段的行业中必须的技术知识，提升实习实训的效果和质量，同时能够让实习实训学生对自己未来的职业前期规划。需提交实习实训相关总结报告或个人职业规划报告。</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信息、通信、控制等相关学院，包括创新创业课程体系建设、创新创业实践教学体系建设及创客空间项目资源建设。改善相关教育课程体系，并将创新创业学习贯穿整个课程体系、完善相关实践教学体系，结合创新创业教育改革项目完善课程实践体系、创客空间建设项目支持，依托于学校现有资源，提供企业现有真实项目资源案例及建设方案等。需提交建设方案、论文或完整项目计划书等资料。</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计算机类、电子信息类、自动化类、交通运输类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中软国际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根据“卓越工程师教育培养计划”的总体思路，提供以人才培养为核心的高校智慧教育云平台整体解决方案，注重内容建设，与实训实践、创新创业相结合模式共建专业，共同培养适应社会经济发展的高层次技术技能人才、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中软国际各地30家分公司建立“XXX大学-中软国际校外实践基地”，引入中软国际企业文化、专业技术体系、项目实践案例、企业师资和智慧教育云等资源，开展大学生课程实践和项目实践学习，提升学生技术和项目的实践和创新能力，通过行业认知、专业认知等职业素质培养，提升学生的综合能力和素质，实现学生到企业准员工的角色转变，提高学生专业对口就业率和薪金整体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"http://www.chinasofti.com/superWebCMS/pages/sites/MainSite/html/zh/etc/column.shtml"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http://www.chinasofti.com/superWebCMS/pages/sites/MainSite/html/zh/etc/column.shtml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计算机相关专业群的应用型人才开展培养及训练。采取项目驱动，工学结合模式，企业投入人才培养与训练体系、平台与资源，与高校共建共享，在校内建设集教（教学）、训（实训）、测（测试）、评（评价）、职（职业素质拓展）、创（创业孵化）六位一体大学生创新创业训练基地，以产业最新需求和实际生产问题，引导大学生以问题和课题为核心开展创新创业实践。</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"http://www.chinasofti.com/excellency-training/innovation-entrepreneurship.shtml"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http://www.chinasofti.com/excellency-training/innovation-entrepreneurship.shtml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九城教育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中的计算机系及其相关院系、数字媒体及其相关艺术专业、电竞管理专业，旨在通过设立课程资助项目，协助高等院校进行课程建设，提升教学质量，促进培养适应产业发展需要的高质量人才。5项（基于Unity、VR、AR、HTML5、Maya等技术）游戏开发、游戏美术、游戏策划设计类教材编写。5项（基于Unity、VR、AR、HTML5、Maya等技术）游戏开发、游戏美术、游戏策划设计类课程开发与建设。5项（基于电子竞技运动）电竞管理实践类教材编写。5项（基于电子竞技运动）电竞管理专业课程开发与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游戏开发、游戏美术、游戏策划设计等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相关艺术专业、电竞管理专业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"http://edu.the9.com/a/xingyexinxi/xingyedongtai/2015/0210/101.html"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http://edu.the9.com/a/xingyexinxi/xingyedongtai/2015/0210/101.html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申报院校课程融合、内容共建。旨在协助院校打造产学研融合的教学模式，提供先进的人才培养方案，丰富实践教学内容，提升科研水平，促进专业发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"http://www.ycty.org/project/2017"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http://www.ycty.org/project/2017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达内集团拟将联合区域内优势本科院校，在互联网应用开发、大数据开发、移动互联开发、物联网工程、数字媒体艺术、互联网营销、云计算开发与运维、主办会计、虚拟现实开发、Web前端开发和软件测试等11个专业方向设立青年骨干教师培养基地，用来开展师资培训以及教学展示与研讨项目。</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与立项院校共建校内实践基地和建设联合实验室，并开发有关的实验教学资源，提升实践教学水平。原则上，校内实践基地和联合实验室不得重复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计算机科学与技术、软件工程、网络工程、物联网、数字艺术等本科及以上相关专业，以应用型人才培养为目标，提供专业实训环境和完善的实践教学体系，推行差异化教学模式和项目管理制度，并通过企业真实项目或技术岗位实习实训，提升院校实践教学水平和学生就业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本科及以上优秀的学生创新创业团队。旨在通过提供创新创业基金的方式，鼓励学生提高技术创新意识，锻炼专业技术能力，培养校园创业热情，同时支持学校创新创业教学资源建设和教育改革。主要面向移动互联开发技术、电子商务和艺术设计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5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四川华迪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基于物联网、云计算、大数据、信息安全、互联网信息技术的研究和开发，锻炼学生创新创业能力和实践能力，提升综合素养。拟面向高校计算机类、软件类和电子信息类等相关专业的学生个人或团队。所资助的创新创业训练项目应符合国家级双创示范基地菁蓉小镇产业发展方向，包含互联网应用、大数据应用、虚拟仿真应用、信息安全应用、文化创意设计以及物联网应用等多种项目类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物联网、云计算、大数据、信息安全、互联网信息技术等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"HTTP://www.hwadee.com/news/-/contentview/lRbToQ0l10yV/v/236267.shtml"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HTTP://www.hwadee.com/news/-/contentview/lRbToQ0l10yV/v/236267.shtml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面向专业及对象：已开设计算机、信息工程、网络安全、大数据等专业，已开设创新创业课程、纳入学分管理、有配套师资队伍的高校。2、建设目标和内容：通过大数据人工智能方向创新训练，打造人工智能大数据课程体系、实践训练体系和产学研平台。  </w:t>
            </w:r>
          </w:p>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“泰岳教育”大学生创新创业教育课程建设项目：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解决基础条件，泰岳教育协助高校共同建设“互联网+”10大产业方向的创新创业教育课程体系和配套教材内容。</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"http://www.ultraedu.com.cn/project/project.html"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http://www.ultraedu.com.cn/project/project.html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“泰岳教育”人工智能大数据创新训练及产学研平台建设项目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1、面向专业及对象：已开设计算机、网络安全、信息安全等专业，已开设创新创业课程、纳入学分管理、有配套师资队伍的高校。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2、建设目标和内容：通过大数据人工智能方向的创新训练，打造人工智能大数据课程体系、实践训练体系和产学研平台。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“泰岳教育”高校创业实训基地建设项目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面向专业及对象：已开设创新创业基础课程、纳入学分管理、有配套师资队伍的高校。2、建设目标和内容：高校提供场地和基础条件，泰岳教育提供创业实训项目与运营资金支持，共同建设大学生创业实训基地。通过真实的创业实训项目开展真实的创业实训，有效提升大学生的创新精神、创业意识和创新创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郑州新思齐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类相关专业开展申报，通过支持相关专业课程建设，改进课程教学内容，优化课程体系，推进优质教学资源共享，提升专业教学质量，培养行业需求的人才。项目重点支持大数据分析、云计算、通信网络规划与设计、系统运维、网络工程师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"http://www.xinsiqi.com/"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http://www.xinsiqi.com/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面向高校计算机、通信、电子信息类的学生创新创业团队开展申报，企业提供项目资金支持和研究方向，并安排专业导师进行指导；学生自主组建团队进行申报；高校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针对高校计算机、通信、电子信息类相关专业开展申报，进行大数据分析、云计算、通信网络规划与设计、系统运维、网络工程师等专业方向等5个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旨在与高校合作建设联合实训室、实践基地，提升学校专业实践环境，共同开发有关的教学资源，提升学校实践教学水平。项目围绕大数据分析、云计算、通信网络规划与设计、系统运维、网络工程师等5个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计算机类、电子信息类和通信类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点奈特科技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主要面向计算机相关理工科专业、艺术设计相关专业的高校进行申报。点奈特科技与高校开展深层次的校企合作，共同制定人才培养方案，将校园式的理论技术教育与就业创新型实训教育有效结合。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"http://diannaite.net/"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http://diannaite.net/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年教师及专业带头人开展移动互联网应用开发、设计方向的师资培训，定期开展技术培训、经验分享、项目研究等工作，提升教师的工程实践能力和教学水平，为高校教师提供到企业挂职锻炼、参与企业真实项目的机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大学生实习项目主要是点奈特科技联合申报院校建立校外实践基地，为申报院校提供相关的实习实训岗位。基地是学生巩固理论知识、增强工作观念、练就实践能力、实现角色转换、培养综和能力。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点奈特科技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计算机相关理工科专业、艺术设计相关专业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北京文华在线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面向高等院校数字化教学、教学信息化改革、移动教学、大数据学习分析等相关的教学内容和数字化课程改革，通过与高校合作建设“数字化课程中心”（课研工坊™）的建设，协助院校改善在线开放课程建设的硬件和软件条件，打造教师“创课”空间，推进学校教学资源共建共享，促进教师职业发展。在教师工作考核与学生成绩认定、课程管理制度等配套政策支持下，探索混合式教学模式改革，促进信息技术与教育教学的深度融合在本校落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数字化课程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"http://www.ulearning.cn"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www.ulearning.cn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北京尚学堂</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改项目目前围绕全国高等学校计算机类，网络安全类、软件工程类、数字媒体类等相关专业的技术领域，尚学堂科技有限公司支持高校在这些领域的课程建设和教学改革工作，建成一批高质量、可共享的课程体系和培养方案，这些建设成果将开源开放，所有高校都可以借鉴用于教学和人才培养。</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基于JAVA的企业级应用课程开发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基于HTML5的移动互联网应用课程开发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 基于虚拟现实（VR）与增强现实（AR）应用课程开发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4 基于大数据的分布式架构应用课程开发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 PB级数据分析挖掘与算法分析应用课程开发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6人工智能与机器深度学习应用课程开发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 翻转课堂(慕课平台)在线教育平台教学改革方向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"http://www.bjsxt.com"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www.bjsxt.com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项目围绕目前互联网产业的热点技术，包括UI、前端、云计算、大数据、java等，北京尚学堂科技有限公司提供项目研究课题和资金支持，学生在教师指导下自主组建团队申报项目，并由尚学堂导师进行项目过程指导，由高校指导教师按照大学生创新创业训练计划的要求对项目进行日常管理。创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 科技创新</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 商业整合与科技成果转化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慧科集团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大数据、云计算、物联网、互联网营销、互联网金融、虚拟现实、增强现实、人工智能、交互设计等专业的高校。其中包括三类项目：通过校企合作，围绕当前产业热点共建课程体系，开展教育模式改革；利用混合式教学、实境编程技术等提升教学质量，并通过学习过程行为分析改进教学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大数据、云计算、物联网、互联网营销、互联网金融、虚拟现实、增强现实、人工智能、交互设计等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"http://huikedu.com/new/state/2017-03-24/311.html"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http://huikedu.com/new/state/2017-03-24/311.html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高等院校电子信息类、计算机类、电子商务类等专业的学生个人或团队。围绕目前“互联网+”产业的热点技术，联合生态企业提供项目研究课题和资金支持，学生在教师指导下自主组建团队申报项目，并由慧科集团安排企业导师进行项目过程指导，由高校指导教师按照大学生创新创业训练计划的要求对项目进行日常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人工智能、虚拟现实、增强现实、大数据、云计算、智能硬件、互联网产品设计、互联网营销、金融科技等专业方向且具备举办师资培训经验的单位。通过组织师资培训，培养一批能开展新兴科技领域教学工作的教师，助力高校新兴科技领域的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人工智能、虚拟现实、增强现实、大数据、云计算、智能硬件、互联网产品设计、互联网营销、金融科技等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云计算、大数据、人工智能、虚拟现实/增强现实、网络空间安全（网络信息安全）等新兴学科方向，面向可提供实训室整体建设的学校，通过校企合作，共建符合行业标准的实践平台，提升学生动手实践能力及综合素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云计算、大数据、人工智能、虚拟现实/增强现实、网络空间安全（网络信息安全）等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开展创新创业教育合作计划，鼓励高校分享创新创业教育最佳实践案例、共建创新创业教育在线课程、创新创业教育实践教材、创新创业教育混合式教学实践、创新创业大赛案例分析与研究、搭建精益创业教育实训基地、举办创新创业教育研讨会等，开展以技术创新为核心的创客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创新创业项目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51CTO</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项目面向高校计算机类和软件工程类等相关专业教师，重点支持开发语言类（Python）、系统运维（Linux）、以及大数据运算及应用开发（Hadoop系统运用）。建设一批示范课程，以共享辐射更多院校。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"http://edu.51cto.com/job/educate?cx2017"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http://edu.51cto.com/job/educate?cx2017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日制在校学生个人或者团队,旨在响应国家关于“互联网+”行动计划，结合51CTO在互联网平台独特优势，全面提升大学生创新、实践、运营、协作、创业五大能力，携手高校共同培养“互联网+”核心人才。同时通过项目实施，探索“互联网+”时代的创新产品形态，打造典型标杆案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相关专业学生</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面向高校计算机、软件和电子信息类等相关专业，通过支持高校开展大数据、云计算、软件开发、网络技术等专业方向师资培训，分享和交流最新技术前沿和行业应用，提升高校师资水平和教学质量。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大数据、云计算、软件开发、网络技术等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安世亚太</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项目面向本科及以上教学的工学专业教师，重点支持学校建设以数值仿真、有限元分析、计算流体力学、燃烧学、电磁仿真等课程，培养学生有限元建模、仿真计算等数值仿真能力。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课程至少包含以下内容：1、面向专业教学的教学算例库；2、以ANSYS产品为辅助手段；3、理论教学与工程实践结合。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数值仿真、有限元分析、计算流体力学、燃烧学、电磁仿真等课程</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工学学科</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"http://www.ansys.com；www.peraglobal.com"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www.ansys.com；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www.peraglobal.com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北京博创智联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面向全国高等院校嵌入式、物联网、移动互联网、大数据、云计算、工业机器人等课程和相关专业，建立双向合作机制，创立符合产业需求与促进高校专业学科发展的人才培养模式，设立资助课程项目，构建全新课程体系。重点建设和推广嵌入式系统与应用、物联网技术与应用、无线传感器网络、RFID及条码应用技术、Android移动互联网开发、云计算、大数据、工业机器人等专业和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http://www.up-tech.com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针对全国高等学校嵌入式技术、物联网工程、大数据、工业机器人等相关专业方向，对高校教师在新开专业、新的技术方向、应用项目进行培训，让更多的教师参与企业的工程实践环节，打造更高层次专业型、应用型、创新型、复合型师资人才。每个方向的培训周期根据学校的需要可分长、中、短期进行。中长期培训教师到公司顶岗学习，不限名额。短期在合作院校举办培训班，拟举办5期培训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目前相关热点技术领域，包括物联网技术、嵌入式技术、移动互联网技术、教育机器人技术、工业机器人技术、大数据技术、云计算技术。支持高校在这些技术方向建设联合实训实验室，服务于高校基础教学及实验科研。同时也可以基于实验室环境开展创新创业、培训认证、课程建设等，推动高校新专业新技术方向的实践教学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实习实训基地项目面向全国高等学校计算机、电子通信、物联网、嵌入式、工业机器人相关专业，以不断提高实习实训效果和质量，培养社会需求的应用型专业人才为目标；由企业根据自身条件和岗位需求提供集中校外实习实训和顶岗实习两种模式，融合行业背景和企业生产组织流程，为学生提供符合行业需求的、专业对口的实训环境和实习岗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项目面向全国高等院校高校嵌入式、物联网、移动互联网、大数据、云计算、工业机器人等方向和领域，建立双向合作机制，创立符合产业需求与促进高校专业学科发展的创新创业人才培养模式，设立资助课程项目，构建全新课程体系和创客空间、大学生项目孵化平台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嵌入式技术、物联网、移动互联网、大数据、云计算、工业机器人等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触控未来</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拟面向高校计算机、软件、电子信息、动画、美术等相关专业的学生个人或团队。所资助的创新创业训练项目包含但不限于游戏方向和VR方向的硬件设计、游戏开发、软件应用、内容制作等。按时有质量完成立项创新创业训练项目，在一年期项目结束之后，提交所要求的开发成果，参加项目成果展示。优秀项目可进入触控未来孵化体系，由公司支持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游戏方向和VR方向的硬件设计、游戏开发、软件应用、内容制作等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计算机、软件、电子信息、动画、美术等专业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"http://www.chukong-inc.com/article/index/460"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http://www.chukong-inc.com/article/index/460</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聚焦在高新技术领域，分为数字娱乐、虚拟现实、数字艺术和人工智能四大核心方向，主要面向计算机、软件、电子信息、自动化、动画学院及其他各院系，提供企业课程内容、企业师资、实训课程、开发工具、运营平台、传播平台及项目孵化等资源完善高校创新创业教育。项目以引导大学生建立创新思维，保障创业心理健康为前提，加强专业属性创新创业实训，建立结果导向课程体系，支持高校创新创业物理空间及平台建设，打通校内创客空间向校外产业园区孵化器的通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数字娱乐、虚拟现实、数字艺术和人工智能等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计算机、软件、电子信息、自动化、动画等院系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杭州贝腾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经管类专业、创新创业教学负责人、教师，由贝腾提供经费、技术、平台等方面的支持和指导，建成能够满足行业发展需要、可共享的教材资源并推广应用。在教学内容和课程体系改革方向资助5个项目。具体项目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（1）高校经管学科教材开发、设计、编写、出版及推广应用 ；</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（2）高校创新创业教育教材开发、设计、编写、出版及推广应用。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经管类专业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"http://www.bster.cn/moe2017/sbzn01.htm"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http://www.bster.cn/moe2017/sbzn01.htm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创新创业教育教师，教师与公司共同开发设计创新创业相关课程内容、教学设计，将先进的教学方式、教学工具、手段引入培训内容，提高教师的教学水平。计划在全国5个高校开展师资培训设计项目。具体项目内容包括：</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创新创业教育系列课程设计及相关培训，包括教学内容、教学方法、教学手段等方面的研究、设计及培训。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创新创业教师</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http://www.bster.cn/moe2017/sbzn02.htm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高校，由贝腾提供软硬件、技术、平台等方面的支持和指导，将先进的教学理念、教学方法、软硬件技术引入，支持高校建设创新创业课程体系、实践训练体系。目的是为了深化高校创新创业教育改革。建成后，可以更好地帮助高校提高创新创业教学水平、实践训练水平。计划在全国高校建设10个创新创业教育改革项目。具体的项目为：创新创业教育课程体系改革，实践训练体系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http://www.bster.cn/moe2017/sbzn04.htm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杭州华恩</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基于“”教育云平台的互联网、移动互联网项目开发课程建设。通过华恩教育提供的ITBegin平台构件项目驱动式教学所需课程内容，并以章节、知识点、实验、作业、测验等形式展现。协助高校进行课程建设、提升教学质量，促进高校人才培养工作更切近产业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"http://resource.itbegin.com/waendoc/h/corpedu.html"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http://resource.itbegin.com/waendoc/h/corpedu.html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全日制本科院校的计算机类、软件、电子信息类等专业，重点支持适应互联网、移动互联网创新创业的技术课程建设。通过华恩教育提供的ITBegin平台以及企业专家共同建设课程内容资源完善高校创新创业教育体系。协助高校促进专业教育与创新创业教育有机融合，调整专业课程设置，挖掘和充实各类专业课程的创新创业教育资源，在传授专业知识过程中加强创新创业教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弘成科技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软件工程、网络工程、信息与计算科学、数字媒体、电子商务等专业方向，拟在联合制定专业培养方案、建设特色专业课程体系和课程研发等方面展开合作，建设产学结合、适应行业需求的人才培养方案、课程体系和校企长效合作机制。从产业人才需求出发，优化课程设置、科学构建课程体系，将弘成科技职业教育综合实训体系融入高校人才培养全过程，引入企业教材(课件)、在线教育平台、在线教学管理平台和就业服务平台，以大学生技术技能培养和职业发展为目标，打造适应产业需求、服务地方经济的特色专业群。</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"http://www.chinaedu.net"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http://www.chinaedu.net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蒜客是采用独有互动式专利技术进行计算机科学教育的在线学院，利用AI+教育技术，提升在校生的知识体系与工程实践能力，满足行业人才需求。此次项目面向计算机及其相关专业的负责人或骨干教师，建设用于专业体系教学的在线智能实践平台，共同制定专业方向的课程大纲、教案、实验、习题等教学内容，更新迭代专业知识体系，全面提升教学效率与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"https://www.jisuanke.com/university/guide"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https://www.jisuanke.com/university/guide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开元电子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学校共同制定产学合作协同育人方案，增设或完善跨境电子商务课程，更新培养与教学大纲，加强跨境电子商务实习实训，突出跨境电子商务实际操作能力。合作编写一套12本跨境电子商务教材。通过系列课程建设，推动高校完善课程体系、更新教学内容，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"http://edu.cbecn.org"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http://edu.cbecn.org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青年教师，按照理论学习-到岗实践-教学设计-教学实践-交流研究的顺序，分5个阶段针对项目学校开展系统性的跨境电子商务师资培训，以期达到夯实教师跨境电子商务理论水平，积累跨境电子商务实务经验，提升老师跨境电子商务教学能力的目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跨境电子商务实验室建设，搭建跨境电子商务实践条件，为高校师生提供跨境电子商务模拟和实战平台，形成良好的校企合作机制；建设跨境电子商务协同创新中心、跨境电子商务创新创业基地，开放跨境电子商务实验室，建设区域跨境电子商务公共实践基地、跨境电子商务人才培养基地。建设跨境电子商务人才智库。</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昆山巨林</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通过支持相关专业课程建设，改进课程教学内容，优化课程体系，推进优质教学资源共享，提升专业教学质量，培养行业需求的人才。项目重点支持柔性制造、机电一体化、自动化、机器人控制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"http://www.julin.cc"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www.julin.cc</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机械制造、自动化等专业开展申报，进行柔性制造、机电一体化、自动化、机器人控制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柔性制造、机电一体化、自动化、机器人控制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柔性制造、机电一体化、自动化、机器人控制等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主要面向高校机械制造、自动化等相关专业，由企业根据自身条件和需要，在企业建设校外实践基地，提供学生实习实训岗位，学习企业的先进技术和先进企业文化，深入开展工程实践活动，参与企业技术创新和工程开发，培养学生的职业精神和职业道德。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机械类、自动化类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蓝盾股份</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的计算机相关专业的优秀老师，推出Web安全技术、逆向工程技术、大数据技术平台、信息安全管理、云计算技术等多个技术方向的课程体系建设项目；通过规划制定课程内容、课件制作和教材编写，促进高校教学改革创新，加速学科建设，提升学生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Web安全、逆向工程、大数据、信息安全管理、云计算等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"http://landunxueyuan.com/xtyr.htm"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http://landunxueyuan.com/xtyr.htm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0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50套信息安全实训实验室设备，供本科高校建设校企联合信息系统安全评测实验室，辅导学生完成渗透测试、安全攻防、漏洞挖掘等实验。每套实验室设备供价值30余万元，包括硬件、软件的实验环境，课程课件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信息安全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的计算机、信息工程、信息计算科学类相关专业的3年级或4年级学生，提供产品研发、测试、信息安全服务、安全运维、客户技术支持等方面的实习岗位。实习实训以学校教学计划和培养方案为基础、企业岗位需求为导向制定实训课程方案，采用“培训+顶岗”的模式，通过短期培训帮助学生掌握某一类专业课程的基础入门技能，了解企业真实项目的管理过程，提升工作实践能力和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6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联创中控</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将为全国各高等院校的教师团队，面向云计算、大数据、物联网、移动互联网、软件工程、信息安全、工业4.0、人工智能、区块链等学科方向，提供经费、技术、平台和培训等方面的支持，和院校师资团队合作进行课程开发和教学模式改革及探索。面向上述学科方向，本项目将重点支持三种类型的项目：</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1、以产业人才需求为起点，以能力素质为导向，以学生为中心的教育体系和人才培养模式的改革探索及课题研究。</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2、采用虚拟实验技术、翻转课程技术、大数据技术，结合学生认知规律，开发基于在线平台、虚拟实验平台进行授课的课程资源。</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3、在新的人才培养模式下、新课程体系下，通过大数据技术进行学生学习行为记录、分析和挖掘，并为课程开发及教学改革提供可行性理论支撑的项目课题。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云计算、大数据、物联网、移动互联网、软件工程、信息安全、工业4.0、人工智能、区块链等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"http://www.uicctech.com/index.php?a=schoolcon&amp;id=523&amp;oneid=897"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http://www.uicctech.com/index.php?a=schoolcon&amp;id=523&amp;oneid=897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为合作院校的学生团队，在云计算、大数据、物联网、移动互联网、人工智能等方向的创新创业提供支持，安排技术骨干为学生提供技术和产品开发培训，为基于技术前瞻性、创新性、产业价值的项目提供资金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云计算、大数据、物联网、移动互联网、人工智能等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面向全国高等院校的云计算、大数据、物联网、移动互联网四个专业方向的一线教师，提供20个顶岗学习岗位，在联创中控参与项目设计、产品开发和系统实施。老师可选择与其授课或科研方向有关的技术领域，通过顶岗工作和技术培训，提升工程实战经验和技术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云计算、大数据、物联网、移动互联网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云计算、大数据、移动互联网、物联网、工业4.0等新兴产业方向，联合合作院校共同建设实训实习基地、创新实践教育基地、创新创业基地。联创中控和合作院校通过投资，提供包括硬件设备、信息化平台、课程资源、师资培训、师资团队等软硬件资源。院校通过实训教育基地，建立起合作学科方向的实训课程体系、师资团队、基础设施等，从而快速提升学科的实践教学水平、降低学科教学难度、提高学生教育质量和就业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将面向全国高等院校，支持云计算、大数据、物联网、移动互联网、人工智能、工业4.0等国家战略性新兴产业相关学科，开展产业前沿技术课程、产业通识教育课程、创新创业实践课程、创新创业师资培训课程等双创相关课程开发，支持创新创业空间建设、创新创业教育云平台建设，助力院校开展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云计算、大数据、移动互联网、物联网、工业4.0等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http://www.uicctech.com/index.php?a=schoolcon&amp;id=523&amp;oneid=900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北京凌阳爱普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支持方向：已开设的物联网、嵌入式、微电子、云计算、电子通信、自动化、计算机和机器人专业中的某一课程的全日制本科高校。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项目内容：基于凌阳爱普提供的相关硬件平台，开发完整的教学大纲、教材、PPT、讲义、课后习题、实验设计、教学案例、微课视频、慕课课程等资源，并实现教学资源开放共享。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"http://www.unsp.com"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t>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ww.unsp.com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支持方向：项目面向物联网、嵌入式、微电子、云计算、电子通信、自动化、计算机和机器人专业的个人或团队。</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项目内容：通过相关项目研究和开发，锻炼学生创新创业能力和实践能力，提升综合素养。针对学校相关的个人以及团队结合公司技术优势和资源进行项目过程指导，对有价值的项目进行孵化。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支持方向：面向青年教师、教学一线老师。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围绕物联网、嵌入式、电子通信、电气自动化、计算机、机器人技术等，由企业组织教师开展技术培训、经验分享、项目研究等工作，提升教师的工程实践能力和教学水平。要求培训的教师具备一定的项目开发能力与相关技术的基础知识, 依托我公司原厂项目式培训进行相关的技术指导、经验分享、项目开发。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项目内容：学校提供电脑、实验桌、场地等基础条件，凌阳爱普根据学校专业规模共建联合实验室，可用于实践教学、课程设计、毕业设计、创新训练、竞赛培训等使用，达到改善教学、实训、创新培养效果。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支持方向：面向物联网、嵌入式、微电子、云计算、电子通信、自动化、计算机和机器人专业类等理工类全日制本科高校。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项目内容：由凌阳爱普提供学校相关院系专业的学生实习实训岗位，高校和企业共同制定有关管理制度，共同加强学生实习实训过程管理，不断提高实习实训效果和质量。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支持方向：面向物联网、嵌入式、微电子、云计算、电子通信、自动化、计算机和机器人专业等理工类的全日制本科高校。</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内容：由凌阳爱普提供师资、软硬件条件、投资基金等，支持高校建设创新创业教育课程体系、实践训练体系、创客空间、项目孵化转化平台等，支持高校创新创业教育改革。改善相关教育课程体系，并将创新创业学习贯穿整个课程体系、完善相关实践教学体系，结合创新创业教育改革项目完善课程实践体系、创客空间建设项目支持：主要依托于学校现有创客空间资源，提供企业现有真实项目资源案例及建设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物联网、嵌入式、微电子、云计算、电子通信、自动化、计算机和机器人等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72"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普开数据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本科院校，推出面向多个专业方向的大数据技术与应用课程的课程规范；围绕课程规范，设立10个课程项目，建设一批大数据技术与应用示范课程。与院校共同合作，根据所在院校的生源和师资等实际情况，对普开数据所提供的教学资源进行本地化，以改进院校课程教学内容，优化课程体系，推进优质教学资源共享，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"http://www.zkpk.org/16997.html"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http://www.zkpk.org/16997.html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学院、软件学院及其它院系开展申报。重点支持：大数据技术与应用专业方向。支持项目师资培训。通过改进课程教学内容、优化课程体系、改进教学模式、推进优质教学资源共享，来进一步提升专业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大数据技术与应用</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支持相关高校开展产学合作项目，加快推动高校相关专业大数据技术教学改革。支持的项目形式包括共同建立卓越班、应用型实习基地，共同进行青年教师实践、应用能力培养，支持学校企业导师，共建联合实验室等，最终实现对高校卓越计划、大学生能力培养和高校教学体系改革的支持，同时选拔及储备普开数据大数据相关行业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千锋教育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学院、软件、电子信息、通信类学院及其他系开展产学合作专业综合改革项目申报（教材、教学PPT、教学案例、视频、教学大纲）。千锋公司通过支持计算机专业课程建设，将企业的核心技术与高校课程建设紧密结合，改进院校课程教学内容，优化课程体系，推进优质教学资源共享，提升专业教学质量，理论与实践相结合，为教师教学和学生学习提供优质的课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 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"http://www.codingke.com"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www.codingke.com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计算机类、软件类、电子类、设计类、电子商务类、数字媒体类等专业。千锋公司通过支持计算机专业方向共建Linux云计算、Oracle大数据、嵌入式（物联网）、移动开发（IOS/Android）、VR/AR等实验室；为共建学院、共建专业、师资培训、科研合作等提供实践场所，同时通过教学资源输送、企业工程师进校实训、在线教育平台远程学习等方式，为青年师资、学生学习与实践提供平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5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软酷网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的软件工程、计算机科学与技术、网络工程、物联网、电子信息工程、通信工程、数字媒体艺术、电子商务等计算机相关理工科专业，利用其丰富的实践案例资源库和IT行业的技术积累，为高校提供混合式教学模式改革、课程体系创新、课程内容（MOOC）建设、实践教学体系建设和学习实践平台建设等合作解决方案，提供智慧教育平台与实践资源，并与高校的人才培养无缝对接，共同培养适应社会经济发展的应用型、工程型、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"http://news.ruanko.com/archives/11595"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http://news.ruanko.com/archives/11595</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瑞萨电子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面向全国高等学校电子信息类、自动化类、电气类、汽车电子等理工类专业，涵盖嵌入式原理及应用等学科基础类课程，及嵌入式系统开发设计和汽车电子相关技术类课程。 </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"https://www.renesas.com/zh-cn/about/university-program/education-project.html"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https://www.renesas.com/zh-cn/about/university-program/education-project.html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面向全国高等学校电子信息类、自动化类、电气类、汽车电子等理工类专业，以培养专业人才为目标，建立单片机嵌入式联合实验室及汽车电子嵌入式联合实验室为培训基地，开展课程研讨和培训。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睿亚训</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大数据技术及其相关专业方向，与院校共同合作，根据所在院校的生源和师资等实际情况，结合睿亚训提供的教学资源，推动高校完善教学内容、优化课程体系、提升教学质量，建成能够满足行业发展需要、可共享的课程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"http://www.realaction.cn/cxhzxtyr.html"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www.realaction.cn/cxhzxtyr.html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面向全国高等本科院校大数据技术及其相关专业方向，通过师资培训，提升教师的工程实践能力和专业教学水平，以促进教学内容、课程体系、教学质量的完善、优化、提升。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面向全国高等本科院校大数据技术及其相关专业方向，与院校共同合作，联合建设实验室、实践基地，并开发有关的实验教学资源，提升实践教学水平，培养适应产业发展需要的高质量、复合型人才。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大数据</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9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厦门网中网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会计类、财务管理类、审计类、税务类等专业方向，基于财会相关技术的进步，并结合校内相关课程实验需求，结合企业财会实训教学软件资源开发课程配套资源、实验项目指南及实验指导书，推动高校更新教学内容、完善课程体系，建成能够满足行业发展需要、可共享的课程、教材资源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"http://www.netinnet.cn"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http://www.netinnet.cn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青年教师，由网中网联合某些高校（例如南京审计大学、江苏理工学院）（或意向合作的其他高校）牵头共建财会方向的师资培训项目，其他学校参与培训； 开设会计最新实务知识、会计实务能力提升、财会技能教学相关的培训课程，接受教师申请到本公司参与会计实务流程、管理会计实训项目的研发设计。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合作建设基于业务财务税务一体化的财会虚拟仿真实训基地，基于财务为经营管理决策服务的创新创业能力训练中心，要求能够基于网中网实训平台开发配套课件，实验项目，实验指导书，教材及作为区域性实训教学示范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的会计类、财务管理类、审计类、税务类等专业方向的学生，提供：出纳（岗位职责：负责银行结算业务、收付款业务、日记账登记）、会计（岗位职责：日常费用报销、往来款项核算、成本费用归集核算、总账、报表）、财务管理（岗位职责：财务预算、财务决算编制和分析、财务决策支持）,实习时间（10-30天），实习学生专业和年级要求（财会、审计相关专业大二及以上学生），企业和学校双方共同制订实习实训学生管理办法，共同参与学生实习实训过程管理。</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网中网提供师资、软硬件条件、投资基金等，支持高校建设基于财会创新创业教育的课程和实践训练体系、校企合作创新创业课题研究及创新创业实训软件开发和资助学生开展创新研究或创业实践等，组织学科带头人、行业企业优秀人才，联合编写具有科学性、先进性、适用性的财会创新创业教育重点教材，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会计、财务管理、审计、税务等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2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时代行云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等理工类专业，通过支持相关专业开展教学内容和课程体系改革，基于北京时代行云科技有限公司与教育部在线教育研究中心、学堂在线的战略合作成果，将现有课程内容与“智慧教学云平台无缝结合”，将原有课程建设成符合互联网时代需求的系列课程、教材、课件、实验指导书、配套实验方案，无缝衔接线上、线下、课内、课外、云端与实体课堂/实验，促进相关专业产学合作重构教学内容，优化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"http://www.xingyun001.cn/"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http://www.xingyun001.cn/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学校电子信息类、自动化类、仪器科学类、计算机科学类、软件科学类、电气类和机械类等理工类专业，通过支持相关专业开展创新创业教育综合改革（针对老师），基于北京时代行云科技有限公司与教育部在线教育研究中心、学堂在线的战略合作成果，建设符合互联网时代需求的双创系列创新创业课程、教材、课件、实验指导书、配套实验方案，搭建创新创业创客平台，建立微信云智能互联双创空间，创客空间，优化双创课程体系，丰富双创培养方案，拉近产学距离，提升育人质量。服务“新工科”建设与“双一流”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电子信息类、自动化类、仪器类、计算机类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北京泰恒升维</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建设内容：实践训练体系，在虚拟现实、脑电波、人工智能、大数据、三维打印、区块链等前沿技术领域，由企业引进通用技术、开发平台、创新产品、校外投资和创业导师等，学校组织学生参与模拟开发或实际经营，推动实践型合创业。科技成果转化，共建某专业科技成果转化中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虚拟现实、脑电波、人工智能、大数据、三维打印、区块链等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http://www.taiyoufund.com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8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广东天波教育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广东天波教育共建学前教育联合实验室，以联合实验室的科研力量来推动学前儿童健康管理的产业发展。优先考虑开设学前教育、教育技术等相关专业的高校；申报高校需在学前儿童健康方面有较好的研究基础并有长期合作的意愿。</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http://www.telpoedu.com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主要是广东天波教育与申报院校联合建立校外实习基地，为申报院校提供学前教育、儿童健康等相关专业的实习实训岗位。实习学生在公司实习期间，将参与学前教育技术及教育信息化、儿童心理、生理健康等课题的研究、分析工作，参与公司的产品开发、测试、推广工作。项目参与大学生应为本科四年级学生或是研究生二年级以上学生,支持开设学前教育、教育技术等相关专业的高校申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学前教育、儿童健康</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浙江天煌科技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理工类专业方向，重点投入和支持的方向为：智能制造技术（液压传动控制、工业机器人、高端数控装备、智能工厂产线仿真、自动线、工业网络信息集成、MCD设计与仿真）、新能源、智能电网、应用电子新技术、嵌入式、物联网工程、自动控制、运动控制、过程控制等专业的课程建设和教学改革工作，结合企业技术平台资源开发课程资源（教案、教材、课件、微课、仿真等）、教学实验设计，以及教学演示软硬件系统，建成一批高质量、可共享的课程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"http://www.tianhuang.cn/"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http://www.tianhuang.cn/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电子信息类、计算机类、机械类、电气类、自动化类、能源动力类、交通运输类、土木类、化工与制药类、环境科学与工程类、仪器类类等专业实施创新创业联合基金项目。针对中国制造2025、互联网+等重点领域技术，结合企业技术优势及资源，重点投入和支持的方向为：嵌入式、无线传输、智能终端、大数据与智慧工业云、高档数控机床和工业机器人、3D打印、先进轨道交通装备、节能与新能源汽车、智能电网、物联网、无人机、电力电子新器件及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78"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电子信息类、计算机类、机械类、电气类、自动化类、能源动力类、交通运输类、土木类、化工与制药类、环境科学与工程类、仪器类等专业方向的青年教师，由天煌科技联合高校开设现代制造、环保新能源、自动化、电气自动化、电子信息五大主题培训项目，设立12个单项课题与6个区域内的种子高校建立合作，倡导和建立师资培育区域联盟，并设立起一套可持续的运行机制。种子学校在师资培训和课程应用示范等方面起带头引领作用。参加师资培训，并同步向企业申报企业实践，企业安排教师到企业实践，参与项目研发、设计等实践工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与全日制本科院校的电子信息类、计算机类、机械类、电气类、自动化类、能源动力类、交通运输类、土木类、化工与制药类、环境科学与工程类、仪器类等专业方向，以最新前沿技术和典型行业应用为导向，由企业赞助部分软硬件设备和平台，在高校建立联合实验室、实践基地，打造典型示范项目，要求根据平台的硬件和软件资源进行二次开发，设计教学实验系统，能覆盖特定的课程、特定的知识点，具有培养学生实践能力的教学使用价值，形成优质实验教学资源。</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理工科专业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1"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万霆科技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促进产业与专业对接，建立‘岗位引导式’人才培养模式”的目标，基于建筑工程、市政工程、道路桥梁工程、建筑设备工程等专业研究开发针对性强、理实结合、特色鲜明的全媒体课程体系和岗位及课程实训系统，并对近年来建筑行业出现的新技术、新工艺开发专业特色培训课程，对接岗位职业能力，最终建成一批高质量、可共享的课程体系和培养方案，实现教学过程与生产过程对接、课程与技能对接、专业与职业对接，并共享示范课程以辐射更多院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"http://www.v3ing.com"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www.v3ing.com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建项目围绕“虚实结合理实一体综合实训体系”，以传统的各专业等比例模型、实验室为实际载体，融入三维仿真技术、“互联网+”技术、增强现实技术（AR）、虚拟现实技术（VR）、建筑教学云服务、移动终端扫描技术等现代建筑实训教学的多种高新技术手段，基于建筑工程、市政工程、道路桥梁工程、建筑设备工程等专业教学虚实结合、理实一体化、特色鲜明的课程体系和各岗位实训系统环境，建成一个多功能、全天候的，寓教于乐，可观、可学、可练的综合实验室、实践基地，加强实验实训中心建设与管理机制创新研究，深入开展实践教学质量监控、评价和保障体系建设研究，促进项目驱动教学，提升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目前计算机虚拟可视化专业的热点技术领域，包括3d模型、3d动画、高级UI设计、虚拟仿真VR技术等，同时为有创业创意的在校生提供专业的创业培训教育课程和创业技术支持。万霆科技将联合高校在这些领域建设创新创业教育课程体系、实践师资培训训练体系、创客空间、项目孵化转化平台等工作，促进高校开展创新创业教育教学方式改革，深入挖掘符合创新创业的教学方式，形成一套高效率、低成本、校企共赢的人才培养方案和项目孵化平台，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福建网龙华渔教育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网龙华渔教育教学内容和课程体系改革项目”将围绕目前VR产业的热点技术领域，基于VR产业的岗位需求，针对VR程序开发技术、VR场景开发技术、VR设计与制作技术、VR策划技术、VR综合实训等，建成一系列优质、可共享、具有示范价值的课程并在高校开设及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http://edu.101.com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本科VR相关专业方向，旨在通过联合共建VR综合实训室、VR尖端技术互动体验中心，拓宽院校合作路径，实现产学多层次、多维度的深度协作。以实践环境建设为基础，与合作院校共同完成新常态下VR领域专业的方向定位、培养方案构建、课程开发、教学过程设计与实施以及教学情境开发等，提升院校实践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VR产业与技术</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武汉易思达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围绕通信原理、移动通信、光纤通信、数字信号处理、软件无线电、无线通信系统、移动通信协议、物联网、移动互联网等课程，将电子信息产业和技术的最新发展，行业对人才培养的最新要求引入到教学过程，校企共建系列化课程体系，包含更新教学内容，开发实验项目，编写理论和实验教材，编写电子教案等内容，支持高校课程建设和教学改革工作，建成一批高质量、可共享的课程体系和教学改革方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http://www.wheasystart.com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校企合作共建通信专业实验室（通信原理、移动通信、光纤通信、数字信号处理、无线通信、软件无线电等方向）、移动通信系统实验室（4G、5G等方向）、物联网创新实验室、电子与通信综合创新实验室、通信创新创业实践基地、通信课程与通信系统虚拟仿真实验室，通过优势互补、资源整合，创新电子信息类专业实验课程，探索移动通信、物联网的新技术在教学中的应用，将项目式教学、口袋实验室、电子积木、虚拟仿真、远程实验等引入到创新创业、课程设计、毕业设计、竞赛训练和实习实训环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利用武汉易思达投资兴建的“光谷·移动互联网创新基地”的软硬件环境，与院校共建校外实践基地。基地按照现代企业环境进行设计，专用于为高校提供认知实习、企业实习、毕业实习等全流程解决方案。基地以真实的项目为案例，按照企业研发流程，融入企业管理、企业文化等内容，全面提升学生实践和创新能力，实现由学生到准职业人的转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9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等院校电子信息类、计算机类等相关专业，针对申报电子信息、通信、信号处理、物联网等方向的创新创业基地，融合企业资源，为高校提供开源软硬件平台，建设创客空间、创新创业通识课程体系、创新创业实践训练体系、创新创业师资培训体系、创新创业案例库，支持学校开展各类创新创业竞赛，协助高校开展创新创业教育改革，打造产学研创相融合的新型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3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武汉中智讯</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通过支持相关专业课程建设，改进课程教学内容，优化课程体系，推进优质教学资源共享，提升专业教学质量，培养行业需求的人才。项目重点支持大数据、云计算、物联网等专业方向的课程建设，形成与行业对接的培养方案以及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"http://www.zonesion.com.cn/"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http://www.zonesion.com.cn/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计算机、通信、电子信息、物联网类相关专业开展申报，进行物联网、云计算、大数据、嵌入式等专业方向的师资培训，根据“提高教育教学能力、教育创新能力和教育科研能力”的指导思想，推行项目管理制度，打造更高层次专业型、应用型、创新型、复合型师资团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旨在与高校合作建设联合实训室、实践基地，提升学校专业实践环境，共同开发有关的教学资源，提升学校实践教学水平。项目围绕物联网、云计算、大数据、嵌入式等技术方向。支持高校在以上技术方向建设联合实训室，服务于高校基础教学及实训科研。同时也可以基于实训室环境开展创新创业、培训认证、课程建设等，推动高校技能型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物联网、云计算、大数据、嵌入式等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该项目面向高校，由企业提供师资、软硬件条件、建设经费等，支持高校建设创新创业教育课程体系、实践训练体系、创客空间、项目孵化转化平台等，支持高校创新创业教育改革，开展以技术创新为核心的创客教育，培养创新型人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96"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西安三好软件</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及“教育信息化十三五规划”，以建筑仿真应用技术为基础，解决建设类院校人才培养与行业实习实训成本高、危险性高、可操作性难度高的客观矛盾，同时高逼真还原专业人才未来就业的实际岗位环境及工作内容，利用建筑虚拟仿真、VR、AR、BIM等新兴行业技术，打破传统的教学过程，融合现代化教学理念，细化、趣味化、具象化、系统化分解建设类院校相关专业课程，助力高校培养建设类实战型人才、打造王牌建设类专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"http://www.3goodsoft.com"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www.3goodsoft.com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1"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建设类院校，旨在响应国家“建筑业信息化发展纲要”精神，大力支持建设类院校实践实训所需软硬件、服务、基础设施的建设，积极探索利用产学研协同发展的优势，创新尝试校企合作共建实训基地模式，尽可能的塑造与现实操作几乎无异的实践模拟环境（包含工具，场地，设备），创新应用“多层次实践实训因素组合拳”打造高匹配度就业的一流应用型人才输出基地、校企共建创新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建筑类、土木类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57"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北京新大陆教育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围绕目前物联网相关专业领域，包括物联网、大数据、智能制造专业的教学和课程体系改革，改革目标旨在帮助高校在这些领域的课程建设和教学改革工作，利用创新的教学方式方法，提高相关课程的教学效果，以市场需求为导向，产教融合，创新应用技术人才培养模式，引导课程设置、教学内容和教学方法改革，构建双主体育人的人才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"http://www.newland-edu.com/"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http://www.newland-edu.com/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39"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为了适应教育改革发展和院校师资培养培训的需求，新大陆教育以建设区域性包括物联网、大数据、智能制造师资培训基地为出发点，帮助有关高校建立在全国具有影响力的师资培训基地。师资培训基地以提高本区域专业教师的专业技术水平和教学实践能力为重点，派遣企业内部经验丰富的专家授课，并进行实训指导，提升教学团队建设机制和专业素质提升机制，帮助学校培养既有高校教师资格的专业职称，又有职业资格和技能等级证书、较强实践操作能力的“双师”结构师资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此项目主要面向高校有关院系，企业提供软、硬件设备或平台，在高校建设联合实验室、实践基地等，拟在教学创新、科研创新和应用创新等方面展开深入合作，与合作高校一起探索构建创新创业人才培养体系。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通过建设大学生实习实训项目，培养学生综合运用所学的基础理论与实践相结合，提升学生的创新精神、实践能力、社会责任感和就业能力。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在教育部指导下，支持高校推进创新创业教育改革项目，包括创新创业项目开发及项目实训教学资源包。创新创业教育建设是协助学校开发创新创业理论教学与实践过程相结合的内容，校内校外资源相结合，企业导师参与开发和指导实践。创新创业教学改革项目，旨在促进创新创业教育的新方法、新方式的探索。</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物联网、大数据、智能制造等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1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新道科技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教学内容和课程体系改革，研究产业岗位能力模型，探索应用人才培养模式，完善实践课程体系和培养方案，优化实践教学内容，革新实践教学手段与方法，丰富实践课程教学资源，优化人才培养质量，探索人才能力动态评估，对接产业人才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"http://www.seentao.com/"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http://www.seentao.com/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教学专业方向的师资培训，通过提高教学技术、优化教学方法和设计教学逻辑等的研究，提高教师教学水平和教学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1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实践教学专业方向的实践条件建设方案设计，加强实验实训中心建设与管理机制创新研究，深入开展教学做一体化和提升岗位职业能力研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经管学院、财会学院、信管学院等经管类、信息类相关专业，围绕培养创新型复合性综合应用人才总目标，支持高校开展商科专业方向的校外实践基地建设，依托新道先进技术及人才培养体系，探索新型校外实践基地培养模式和管理机制，增强学生实践能力，提升教师实践教学水平，提升校外实践教学质量及效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8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围绕促进学生双创意识普及和双创能力培养，支持教育课程建设、教学模式改革及双创实践项目，推动高校全面开展双创教育及专项师资培养，扩充双创教育课程资源，健全与专业融合的新型创新创业教育体系，促进高校双创教育教学方式改革，探索高校创新创业生态建设，并形成可复制可推广的经验和做法。</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经管专业、信息专业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IT产业高新技术，以新开普技术体系为核心，组织行业领军企业，从智能识别、大数据挖掘、VR研究、软件开发工程实践课程四个课程方向，分别协助高校建设一批高质量的应用类课程，帮助合作院校建设特色专业和课程。同时，申报者也可以针对特色专业进行专业改革方面的教学方案和人才培养体系建设。开展校企合作培养实用性人才模式，开展企业项目协同开发及实训,进一步促进高校学生职业能力的全面提升，提升学生的就业竞争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"http://www.newcapec.com.cn/chanxue/"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http://www.newcapec.com.cn/chanxue/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旨在鼓励在校大学生自发的创新创业，对于有创新想法并有意愿将想法转化为IT产品的在校学生或团体进行技术指导、创业指导、奖励和创业基金支持，以帮助大学生积极创新创业，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依据企业研发中心专业团队优势和行业内专家资源整合优势，面向高校IT类应用型专业的青年教师，开展软件开发、智能硬件设计、嵌入式开发、物联网应用、大数据应用方面的专业师资工程实践能力培训，并组织参与者参加公司的商业项目开发，提升参与老师的工程实践能力，因此提升教学水平，协助高校建设双师型队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54"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新开普公司将依据资源优势和资金优势，指导学校和学院打造示范型实训基地和高端实验室，并且为实验室使用提供师资培训的技术支持。在院校提供场地的前提下，公司提供校内实训基地和高端实验室建设的专业设备、软件环境、资金支持和实践条件建设资助，通过该项目为合作院校提供课程研讨、技术交流、技术竞赛等活动支持，使之可服务于互联网、教育和智慧生活产业及研发需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此项目主要面向高校，由企业提供师资、软硬件条件、投资基金等，支持高校建设创新创业教育课程体系、实践训练体系、创客空间、项目孵化转化平台等，支持高校创新创业教育改革。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智能识别、大数据挖掘、VR研究、软件开发等</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66"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依元素科技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高校电子信息、计算机科学、软件科学、自动化、仪器科学、电气类等理工科相关专业教师，通过设立课程资助,寻求具有中国特色的先进教学理念结合工业前沿技术来转化为实验教学内容与综合实验实践项目, 重点支持新兴工科专业特色课程建设与面向基础、专业课程的新教学思路课程改革，包含但不限于实验平台创新，教材教案开发，MOOC教学视频开发、课赛结合、项目式学习等各种创新教学方式，借此支持教育部开展新工科研究工作及双一流建设, 打造符合中国特色的工程教育新体系。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"http://www.e-elements.com"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www.e-elements.com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3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益达教育公司将联合怡亚通集团及其上下游企业，运用其自身全球供应链业务中的运营数据、业务流程、操作平台等重要素材与全国本科学院共同研究“怡达校园020商业生态圈” 教学模式改革与新零售课程体系课题研究，编制创新创业实践课程（计划与大纲）和微课视频、教案等，建设校企双方以实践教学为核心的供应链运营与双创实战研究课程体系。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"http://www.e-techedu.com"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www.e-techedu.com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开放益达教育020新零售运营平台项目（单个项目：1-3个月）</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遵照教育部双师型师资要求，以益达教育开发的唯益优选电商平台全国性的电商运营项目为载体，依托怡亚通全球供应链商业生态圈运营模式，邀请学校专业带头人来参与制定全球供应链系列与020新零售系列的师资培育计划，参与为期1-3个月的校园020新零售项目运营与指导，为校方培养熟悉020新零售全过程创新创业指导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广州粤嵌科技</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工程、计算机科学与技术、软件工程、通信工程、电子信息、自动化、电气工程等理工类相关专业重点课程建设。建设目标：建成一批高质量、可共享的课程体系和培养方案，高校和企业都可以参考借鉴用于教学和人才培养目的，让学习者掌握相关专业知识和岗位职业技能。</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建设内容：课程建设主要包含理论课程内容建设、教学资源建设（教材、课程大纲、PPT、实践案例、实训项目等）。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http://www.yueqian.com.cn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项目。建设目标：支持大校生创新创业项目研究和开发及项目孵化，锻炼学生实践能力和创新创业能力，提升综合素养。建设内容：项目申报团队完成立项项目所要求的研究和设计成果，粤嵌科技全面助力高校创新创业项目孵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建设目标：建成可用于专业课程实践、课程设计、毕业设计、创新训练、竞赛赛前训练等使用的实践基地。建设内容：学校提供电脑、实验桌、场地等基础条件，企业根据学校专业规模捐赠专业实训设备，并提供配套的实验实践方案、实验实践训练项目指导书，学校提供设备的使用情况及使用效果等反馈信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物联网、嵌入式、计算机科学与技术、软件工程等相关专业创新创业教育改革。建设目标：打造‘创客联盟’支持高校创新创业教育改革。培养兼具专业知识、岗位技能和创新创业素养的“能创新、有创意、善创业”型人才，推动院校在“大众创业、万众创新”大背景下的教学改革和驱动创新。建设内容：粤嵌科技面向高校提供包括创新创业课程、创新创业实践训练、创新创业师资培训、创客空间建设、项目孵化转化平台等不同的解决方案，全面助力高校创新创业教育改革。</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计算机类、电子信息类、自动化类、电气类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中国华录集团</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主要面向计算机相关理工科专业、艺术设计相关专业的高校进行申报。华录文化教育学院与高校开展深层次的校企合作，共同制定人才培养方案，将校园式的理论技术教育与就业创新型实训教育有效结合。</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"http://www.hualuedu.com/"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http://www.hualuedu.com/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5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围绕大学生创新精神、创业意识和创新创业能力的人才培养，推动高校进一步提升创新创业教育课程体系内容，扩充创新创业教育课程资源。以华录文化教育学院下的创业社区为依托，将教育与创新创业相结合，支持高校建设创新创业教育课程体系、实践训练体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计算机、艺术设计相关专业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7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中科大奥锐</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高等院校，各实验教学中心、校级实验教学管理部门。项目建设针对传统教学管理手段下在实验课前预习、课堂教学、课后复习与交互、实验报告、实验考试等环节中制约实验教学质量提升瓶颈问题，研究开发虚拟仿真实验资源及虚实结合的实验教学环节系列管理系统。包含：1、虚拟仿真实验资源开发。2、实验报告标准化模板开发。3、实验教学环节系列管理系统。</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"http://www.ustcori.com/Item/Show.aspx?f=2&amp;id=66&amp;classid=107"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http://www.ustcori.com/Item/Show.aspx?f=2&amp;id=66&amp;classid=107</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无锡中科智库</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等电子计算机类一线授课老师，依托中国科学院物联网研究发展中心19个内部研发单元和15家兄弟公司的资源，为院校提供10个定岗实习岗位。实习形式有现场观摩、组织培训、岗位实操、参与项目研发和技术改造等。老师实习期间有企业发放实习工资，对参与的项目额外计算报酬。</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"http://edu.ciotc.org/"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http://edu.ciotc.org/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机器人专业的大三、大四在校生，无锡中科智库物联网技术研究院有限公司提供实习实训场地。认知学习场地：“感知中国博览园”、“中科院物联网发展研究中心展示中心”、“智慧城市展示中心”；生产实训场地：中国科学院物联网研究发展中心教育培训中心智慧工业流水线；安装调试实训场地：中国科学院物联网研究发展中心教育培训中心智能家具展馆和智能农业展馆；项目实训场地：中国科学院物联网研究发展中心教育培训中心。食宿统一安排。</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5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国物联网专业、嵌入式专业、软件专业、网络工程专业、机器人专业院校，无锡中科智库物联网技术研究院有限公司依托中国科学院物联网研究发展中心教育培训中心及企业资源。通过改善课程体系、完善实践教学内容、提供专家技术指导的方式将教育培训中心的课程案例以及企业的真实项目、技术专家及相关软硬件设备引入到学校创新创业教育改革中，意在促进相关专业重点课程教学资源建设、融入创新创业思维教育，推动院校在“大众创业、万众创新”大背景下的教学改革和驱动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深圳中诺思</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投入和支持的方向为：大数据、云计算、人工智能、VR/AR、SAAS平台、三维动漫设计、多媒体设计、计算机科学与技术、移动互联网APP开发。通过相关项目研究和开发，锻炼学生创新创业能力和实践能力，提升综合素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"http://www.ns-china.net/"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http://www.ns-china.net/</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项目面向全日制本科院校电子信息、物联网、物流工程、计算机等理工类专业的个人或团队，重点支持高校建设创客空间、项目孵化转化平台、创客教育，支持高校创新创业教育改革，搭建创新创业创客平台促进相关专业与企业合作，丰富培养方案，拉近产学距离，提升育人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1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佛山创智星空</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设有STEAM与创客教育、教育技术学相关专业的高校教师，提供经费、师资、技术、平台等软硬件多方面的支持。一方面将STEAM与创客教育领域的最新发展、行业对人才培养的最新要求引入教学过程，另一方面通过项目驱动方式开展教学，实现对高校教学内容和课程体系的改革。</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将由高校和企业共同建设创客教育系列专业课程，推动高校更新教学内容、完善课程体系，建成能够满足行业发展需要、线上线下相结合的O2O课程体系，并推广应用。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"http://www.ymworkshop.com/"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http://www.ymworkshop.com/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81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每年接收15个左右的实习名额，教育技术学、STEAM与创客教育等相关专业的大三、大四学生，将到公司开展为期1年的实习。实习期间将以项目驱动的方式进行，参与公司创客教育具体项目的实施和运营，其中包含创客教育相关课程内容的建设和完善、参与创客相关的活动与比赛、参加创客课程的具体授课，以期通过实习实训快速提升大学生的实践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提供面向应届毕业生的创新创业孵化平台，为应届毕业生的毕业论文、毕业设计提供方向、思路和相关的软硬件平台支持，以及专业创客导师的指导。以期通过毕业设计、毕业论文的指导与实践，帮助应届毕业生孵化创新创业的思路。通过企业在创客方面的优势，为创新创业教育改革提供支持。</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计算机类、电子信息类、教育技术专业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7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章鱼大数据</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通过校企合作方式共同开发大数据方面的精品课程并通过把课程落实到教材的方式形成教材和课程的有机整体，利于传播从而能够快速高效的把成果传递到需要这些精品课程的学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"http://www.ipieuvre.com"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www.ipieuvre.com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6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对象是应用型本科的计算机科学与技术、软件工程、网络工程、电子商务、信息与计算科学、电子信息工程、计算机应用与维护、数学应用、统计学等相关专业。提供真实多维度的数据、并在数据之上引导性的提供真实的大数据成熟环境里的真实应用案例，让老师和学生能够在真实的大数据环境里学习、实验、实践。解决“卓越工程师教育”的环境问题。</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7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照澜院教育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面向计算机类和电子类等学科的所有专业课中青年教师；建设目标和内容：以企业一线技术应用为方向，以实践操作能力为主导，强化学生实践动手能力；课程建设内容包括：与企业一线无缝对接的课程教学大纲、教案和视频微课，并且搭放在院校自己的教学平台或者照澜院教育的教学平台之上，同时，在相关高校中结合线下课堂教学开展混合教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"http://www.zhaolanyuan.com"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www.zhaolanyuan.com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的大二、大三、大四学生；建设目标和内容：帮助大学生形成必要的创新创业团队，帮助有想法并有意愿将想法转化为IT产品（以下简称作品）的在校学生或团体进行辅导和奖励,以帮助大学生能够完成创新创业产品或者设计，获得更多实践经验，提高综合专业技能和对市场的认知。</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3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负责人（由负责人安排统一组织青年教师参加培训）；建设目标和内容：借助照澜院教育多年的培训经验及优秀师资队伍，重点向全国广大院校及附属机构开展师资培训项目，大力推广IT实践技能培训，从而帮助院校老师了解IT市场的技术需求与发展趋势；强化院校教师对一线IT技能掌握能力；同时，为院校老师提供教学法方面的示范，并提供相关教学资源和案例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专业及对象：计算机类和电子类等学科的所有专业实习实训负责人；建设目标和内容：开展深入合作，通过建立校外实践基地建设，为合作院校提供1个月免费的职业技能项目实习，保障学员能够将大学所学理论知识和技能等在本公司能够以项目化的方式进行应用，同时，也同时强化和提升学生的IT技能；能够掌握基本的就业技能，实现高薪就业。</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15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烟台新天地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主要面向全日制本科院校的土木工程、机械设计等专业，重点投入和支持的方向为：结构力学、材料力学、钢结构、钢筋混凝土、结构动力学等相关课程的实验教学体系建设，主要包含：实验过程操作虚拟仿真、模型有限元仿真、实验解析解仿真、实验视频、实验报告、实验指导书、相关辅助实验资料等实验教学资源并协助老师将仿真资源与实验教学同步进行，开设在线实验课程，虚实结合，促进实验教学改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2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"https://www.xtdsyj.com/zh-hans/2017cooperative"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https://www.xtdsyj.com/zh-hans/2017cooperative</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土木工程、机械设计等专业实施创新创业联合基金项目。按照多层次实验教学的指导思想，结合学校现有实验教学资源，设立部分实验教学设备、实验模型、随堂教具的改进或研制项目。对于有推广价值的优秀项目采用专利联合申报、合作开发、共同受益的发展模式，以期滚动发展。重点投入和支持的方向为：结构力学、材料力学、钢结构、钢砼结构动力学等实验课程，实验设备改进的主要内容为基于烟台新天相关实验设备加载测试设备功能改进、增加新的加载测试方案等。</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公司由单纯的教学实验技能培训逐步发展到覆盖实验方案设计、设备操作、模型制作、大学生科创辅导等多层次、多方向的培训，并将培训对象逐步扩大到高校教师。目前正结合已采购设备用户，根据用户的地理位置及资源优势，逐步建立区域性共建培训基地，根据不用学校所拥有设备的不同，可根据申请培训学校的特点，由该校牵头设立某一特定的培训方向。受训老师通过培训考核合格后，可参与我公司研发课题深入长期合作，联合研发的作品，所产生的的收益及著作权双方共享。</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04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项目主要面向高校土木工程、机械设计院系，合作项目为力学类开放实验室建设，主要服务项目为相关课程的实验教学及教师相关科研项目技术支持，协助教师解决实验教学、科研中遇到的关键技术问题。目前提供支持的实验课程如下：材料力学、结构力学、钢结构、钢筋混凝土、结构动力学等，主要合作内容有相关课程的实验教学设备、实验教具的研制，配套实验教学资源的建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土木类、建筑类、机械类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奥鹏教育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对IT新技术应用、电子商务、学前教育、机械制造、智能汽车及人才培养、创新型教学模式尝试与运用有热情和兴趣的教师或团队；利用先进的云平台支撑服务模式，将行业对人才培养的最新要求引入教学过程，协同开发系列课程，推动高校更新教学内容、完善课程体系，建成能够满足行业发展需要、人才岗位实际需要、可共享的课程、教材资源并推广应用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IT新技术应用、电子商务、学前教育、机械制造、智能汽车等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计算机类、电子信息类、机械类、电子商务类学前教育等专业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"http://www.open.com.cn/topic/2017/sczyhz/index.html"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http://www.open.com.cn/topic/2017/sczyhz/index.html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广州为学教育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面向全国高等院校计算机学院及其相关院系，建设三门在线课程：Unity3D开发基础、Java基础、Android基础三门在线课程。每门课程均为32个学时。</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"http://www.fkit.org/pxdt/2289.html"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http://www.fkit.org/pxdt/2289.html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面向全国高等院校计算机学院及其相关院系，师资培训拟举办6期，每期10个名额,每期资助资金6万元（包括公司授课费用、被培训教师的餐饮、食宿费用）。</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6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"http://www.fkit.org/pxdt/2285.html"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http://www.fkit.org/pxdt/2285.html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20"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等院校计算机学院及其相关院系，校外实践基地建设项目拟提供500个实习实训名额，分为10期，每期50个名额,每期资助资金6万元（包括公司授课费用、学生住宿费用、学生补贴）。原则上每所院校申请的实习实训名额不得多于50个。</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"http://www.fkit.org/pxdt/2287.html"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http://www.fkit.org/pxdt/2287.html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4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厦门圣才教育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1.紧贴企业用人要求，开展“互联网+传统学科”的专题课程组研究，明确定位学生职业方向。</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以企业真实项目驱动式教学为主线，培养应用型人才，积累项目经2.验。</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3.建立集中式、模块化教学，建立技术课程组和与之关联的长短周期实训项目组。</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"http://www.shengcai.com/xiaoqi.html"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www.shengcai.com/xiaoqi.html</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3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通过在企业基地开展项目实训和职业人综合素质训练，对学生进行实习实训的全方位、综合素质教育，提高学生工程实践综合能力。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2）基地培养以基础与实践并重，重实践能力、应用能力，与高校联合培养共建专业，不断增强学生的技能和就业竞争力。</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3）推进工程实践到创新创业的大融合，形成实训阶段的产学合作培养方案，形成实践环节的校外实习实训基地。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计算机类、电子信息类、电子商务类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35"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棕榈教育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日制本科院校的风景园林专业，共同研讨高水平应用型人才培养模式，改革教学方法、调整教学内容，结合虚拟教学平台开发课程配套课件，实验项目等资源，提升高校教学质量；通过共同建立培训基地，提升人才应用技术能力。</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园林等专业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"http://www.palm-edu.com"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www.palm-edu.com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28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浙江亚龙教育装备</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项目围绕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支持高校在这些领域的课程建设和教学改革工作，建成一批高质量、可共享的课程教案和教学改革方案。这些建设成果将开源开放，任何高校均可参考借鉴用于教学和人才培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"http://www.yalong.cn/view.jsp?id0=z0hhyi1hbf&amp;id1=z0hkwd4dvd&amp;id=z0izv15tpz"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http://www.yalong.cn/view.jsp?id0=z0hhyi1hbf&amp;id1=z0hkwd4dvd&amp;id=z0izv15tpz</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8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创新创业联合基金</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大学生创新创业联合基金项目主要面向高校，与教育部高等学校教学指导委员会合作，开展高校大学生双创技能竞赛，培养和提高学生的创新创业素质和能力，促进团队的融合协作。</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5</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5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项目主要面向青年教师，与高等院校及教育部高等学校教学指导委员会合作，组织教师开展工业机器人技术、高档数控机床（西门子840D、发那科31I）、智能楼宇技术（DDC系统集成技术）、自动化集成仿真系统等领域的技术培训、经验分享、项目研究等工作，提升教师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项目围绕着机器人工程、自动化、轨道交通信号与控制、物联网工程、电子信息工程、电子信息科学与技术、光电信息科学与工程、电子科学与技术、智能电网信息工程、电气工程及其自动化、机械工程及自动化、机械设计制造及其自动化、应用电子技术、机电技术、电气信息工程等相关专业与全日制高等院校建设联合实验室，主要有工业机器人技术、高档数控机床（西门子840D、发那科31I二次开发）、可编程网络控制技术、智能制造技术（ERP、MES、自动化集成技术系统）、智能楼宇技术（DDC系统集成技术）、液压与气动、自动化集成仿真系统等技术方向，与高校建设联合实验室推动产学结合，同时实验室又可作为教学内容和课程体系改革项目、师资培训项目的技术平台依托，开展相关课程研讨和技术培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6</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计算机类、电子信息类、自动化类、仪器类、电气类、机械类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62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希毕迪（北京）</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协助高校实现全互联网化的“互联网+智慧教育”。零时差、零距离、全覆盖的沟通交流和精准化的云平台部署与运营。为高校提供覆盖学习全流程的便捷管理平台。在互联网上建设优质资源的共享平台，在高校内构建以教学设计、微课为主要内容的教学资源库，逐步形成集教、学、研、训、评为一体的“互联网学习生活空间”。</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50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"http://www.cbdedu.com"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http://www.cbdedu.com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40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深圳优课在线</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本科类高等院校，开展两类应用型课程的项目申报。第一类为计算机应用型课程项目，重点支持：移动互联网应用开发（Android）、移动互联网应用开发（IOS）、Web应用开发（.Net）、Web应用开发（JAVA）、软件测试、网络工程、物联网工程、计算机游戏与VR、大数据科学与技术等9个课程群方向。第二类为其他应用型课程项目，重点支持：传统文化、自然科学、电气工程、经济生活、艺术欣赏、沟通表达、数学素养等7类主题。着力建设一批高水平应用型在线课程，推动教学内容改革，满足高校专业建设所需。</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40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计算机、文学、经济管理、艺术等专业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"http://www.uooconline.com/project/xtyr2017a"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http://www.uooconline.com/project/xtyr2017a</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91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桂林兴华</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创新创业教育改革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全国高校科学教育和物理学（师范）专业征集遴选承担院校（乙方），通过向乙方科技教育类专业人员提供培训和持续专业支持，协助乙方建设科技教育创客师资培养课程，打造科技教育创新实践基地，协同乙方构建对接师资用人单位的有效渠道，建立“双创”型科技教育师资培养体系，使其科技教育创客培养能力得以跨越式提升，带动科技教育师资人才培养模式的改革创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7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教育学、物理学等专业</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"http://www.risechina.org"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www.risechina.org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0" w:hRule="atLeast"/>
        </w:trPr>
        <w:tc>
          <w:tcPr>
            <w:tcW w:w="9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正保教育提供资金和技术支持，基于教学内容和课程体系改革需求分析，依托“大智移云”现代网络技术，整合会计专业各环节的教学资源，研发“会计专业高校一体化教学平台”和面向高校的会计专业课程资源，并将开发成果免费提供给院校使用，协助院校实现线上线下深度融合，以推进会计教学环境互联网化，教学内容知识点化，教学形式多样化，教学管理信息化，全面提升会计专业人才培养质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7</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http://edu.chinaacc.com/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面向高校财会相关专业教师，提供财会行业发展的前沿信息及国家最新财税政策法规解读；分享专业课程教学名师的教学经验和授课方法；探讨信息技术在教学中的应用，推进课堂教学方法和学习方式变革；培训和推动在一线教学中实践移动信息化教学、混合式教学、翻转课堂、行动教学等多种新型教学法；面向青年教师，开展技术培训、经验分享、项目研究等工作，提升教师的工程实践能力和教学水平。</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7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实践条件建设</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企双方合作共建，正保教育负责策划和设计产业实训基地建设方案，持续负责日常运营和业务发展，安排专家对参与工作的教师进行组织和管理，对参与实训的学生进行指导和测评；高校负责提供场地和建设运营经费，组织老师和学生参与基地日常工作，配合基地管理制度的建立和执行，参与有关实验教学资源的开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5" w:hRule="atLeast"/>
        </w:trPr>
        <w:tc>
          <w:tcPr>
            <w:tcW w:w="9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本项目采用互联网云平台和大数据技术整合行业、企业和教育资源，充分利用自身优势，不断完善职业发展与就业指导课程体系，将职业技能实训与行业岗位相融合，分行业、分阶段进行岗前综合实训，全程陪伴式教学指导，从根本解决毕业生不符合企业用人需求的矛盾。采取“互联网+实习就业”新模式，准确掌握实习毕业生求职意愿和用人单位岗位需求信息，实现人岗精准匹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100</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工商管理类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仿宋_GB2312" w:hAnsi="仿宋_GB2312" w:eastAsia="仿宋_GB2312" w:cs="仿宋_GB2312"/>
                <w:i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4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北京润尼尔</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教学内容和课程体系改革</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现面向国内高等院校联合开发光电类学科虚拟仿真实验项目，从而加强学校学生实践能力和创新精神培养，提高学校才培养质量，推进学校实验教学内容、方法、手段、队伍、管理及实验教学模式的改革与创新，探讨新形势下学校实验教学的新思路、新模式。</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br w:type="textWrapping"/>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此次立项具体开发的虚拟仿真实验为如下几个实验：（1）LED外延片的电致发光虚拟仿真实验。（2）LED路灯智能照明虚拟仿真实验。（3）LED外延生长虚拟仿真实验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3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bookmarkStart w:id="0" w:name="_GoBack"/>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光电专业</w:t>
            </w:r>
            <w:bookmarkEnd w:id="0"/>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"http://www.rainier.net.cn/xwzx/hyzx/xnfzsbzn"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http://www.rainier.net.cn/xwzx/hyzx/xnfzsbzn</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490"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师资培训</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布尔教育针对高校现阶段实训课程教育的需求，发起“互联网＋PHP、WEB前端等骨干教师培训班计划”，为高校大学生提供课程实训培训，以大学生创业实训课程体系为载体，充分整合社会资源，校企合作、协同育人，共同提升高校实训课程的教学技能，打造全新的“互联网+”师生培养模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100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互联网+</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计算机类、电子信息类</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"http://www.itbool.com" \o ""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http://www.itbool.com</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782" w:hRule="atLeast"/>
        </w:trPr>
        <w:tc>
          <w:tcPr>
            <w:tcW w:w="9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广州汉达</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校外实践基地建设（大学生实习实训项目）</w:t>
            </w:r>
          </w:p>
        </w:tc>
        <w:tc>
          <w:tcPr>
            <w:tcW w:w="51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由禅城区民政局组织开展禅城区“大学生实习实训项目”，委托第三方广州市汉达社会工作服务中心负责运营，项目招募广佛本科高校社会工作专业大三、大四的学生组队到禅城区社会工作实训基地进行实训。汉达社工中心、禅城区民政局、高校社工师生、家综、社区五方为实训学生提供专业培训和资源链接。实训团队在实训期间产生自己的小组项目，并负责项目实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 xml:space="preserve">8 </w:t>
            </w:r>
          </w:p>
        </w:tc>
        <w:tc>
          <w:tcPr>
            <w:tcW w:w="24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t>社会工作</w:t>
            </w:r>
          </w:p>
        </w:tc>
        <w:tc>
          <w:tcPr>
            <w:tcW w:w="1245" w:type="dxa"/>
            <w:tcBorders>
              <w:top w:val="single" w:color="000000" w:sz="4" w:space="0"/>
              <w:left w:val="single" w:color="000000" w:sz="4" w:space="0"/>
              <w:bottom w:val="single" w:color="000000" w:sz="4" w:space="0"/>
              <w:right w:val="single" w:color="000000" w:sz="4" w:space="0"/>
            </w:tcBorders>
            <w:shd w:val="clear" w:color="auto" w:fill="auto"/>
            <w:textDirection w:val="lrTb"/>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35" w:lineRule="atLeast"/>
              <w:ind w:left="0" w:leftChars="0" w:right="0" w:rightChars="0" w:firstLine="0" w:firstLineChars="0"/>
              <w:jc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default" w:ascii="PingFang SC" w:hAnsi="PingFang SC" w:eastAsia="PingFang SC" w:cs="PingFang SC"/>
                <w:b w:val="0"/>
                <w:i w:val="0"/>
                <w:caps w:val="0"/>
                <w:color w:val="333333"/>
                <w:spacing w:val="0"/>
                <w:sz w:val="24"/>
                <w:szCs w:val="24"/>
                <w:shd w:val="clear" w:fill="FFFFFF"/>
              </w:rPr>
              <w:t>／</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themeColor="text1"/>
                <w:sz w:val="18"/>
                <w:szCs w:val="18"/>
                <w:u w:val="none"/>
                <w14:textFill>
                  <w14:solidFill>
                    <w14:schemeClr w14:val="tx1"/>
                  </w14:solidFill>
                </w14:textFill>
              </w:rPr>
            </w:pP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begin"/>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instrText xml:space="preserve"> HYPERLINK "http://mp.weixin.qq.com/s/VFSUsfkwpQwrz7k4k1lRDg" </w:instrTex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separate"/>
            </w:r>
            <w:r>
              <w:rPr>
                <w:rStyle w:val="7"/>
                <w:rFonts w:hint="eastAsia" w:ascii="仿宋_GB2312" w:hAnsi="仿宋_GB2312" w:eastAsia="仿宋_GB2312" w:cs="仿宋_GB2312"/>
                <w:i w:val="0"/>
                <w:color w:val="000000" w:themeColor="text1"/>
                <w:sz w:val="18"/>
                <w:szCs w:val="18"/>
                <w:u w:val="none"/>
                <w14:textFill>
                  <w14:solidFill>
                    <w14:schemeClr w14:val="tx1"/>
                  </w14:solidFill>
                </w14:textFill>
              </w:rPr>
              <w:t>http://mp.weixin.qq.com/s/VFSUsfkwpQwrz7k4k1lRDg</w:t>
            </w:r>
            <w:r>
              <w:rPr>
                <w:rFonts w:hint="eastAsia" w:ascii="仿宋_GB2312" w:hAnsi="仿宋_GB2312" w:eastAsia="仿宋_GB2312" w:cs="仿宋_GB2312"/>
                <w:i w:val="0"/>
                <w:color w:val="000000" w:themeColor="text1"/>
                <w:kern w:val="0"/>
                <w:sz w:val="18"/>
                <w:szCs w:val="18"/>
                <w:u w:val="none"/>
                <w:lang w:val="en-US" w:eastAsia="zh-CN" w:bidi="ar"/>
                <w14:textFill>
                  <w14:solidFill>
                    <w14:schemeClr w14:val="tx1"/>
                  </w14:solidFill>
                </w14:textFill>
              </w:rPr>
              <w:fldChar w:fldCharType="end"/>
            </w:r>
          </w:p>
        </w:tc>
      </w:tr>
    </w:tbl>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spacing w:after="156" w:afterLines="50"/>
        <w:jc w:val="left"/>
        <w:rPr>
          <w:rFonts w:hint="eastAsia" w:ascii="方正小标宋简体" w:eastAsia="方正小标宋简体"/>
          <w:color w:val="000000" w:themeColor="text1"/>
          <w:sz w:val="36"/>
          <w:szCs w:val="36"/>
          <w:u w:val="none"/>
          <w14:textFill>
            <w14:solidFill>
              <w14:schemeClr w14:val="tx1"/>
            </w14:solidFill>
          </w14:textFill>
        </w:rPr>
      </w:pPr>
    </w:p>
    <w:p>
      <w:pPr>
        <w:rPr>
          <w:color w:val="000000" w:themeColor="text1"/>
          <w:u w:val="none"/>
          <w14:textFill>
            <w14:solidFill>
              <w14:schemeClr w14:val="tx1"/>
            </w14:solidFill>
          </w14:textFill>
        </w:rPr>
      </w:pPr>
    </w:p>
    <w:sectPr>
      <w:footerReference r:id="rId3" w:type="default"/>
      <w:pgSz w:w="16838" w:h="11906" w:orient="landscape"/>
      <w:pgMar w:top="1440" w:right="1134" w:bottom="1134" w:left="113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466451"/>
    </w:sdtPr>
    <w:sdtContent>
      <w:p>
        <w:pPr>
          <w:pStyle w:val="3"/>
          <w:jc w:val="center"/>
        </w:pPr>
        <w:r>
          <w:fldChar w:fldCharType="begin"/>
        </w:r>
        <w:r>
          <w:instrText xml:space="preserve">PAGE   \* MERGEFORMAT</w:instrText>
        </w:r>
        <w:r>
          <w:fldChar w:fldCharType="separate"/>
        </w:r>
        <w:r>
          <w:rPr>
            <w:lang w:val="zh-CN"/>
          </w:rPr>
          <w:t>21</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5FC"/>
    <w:rsid w:val="00083421"/>
    <w:rsid w:val="000C2314"/>
    <w:rsid w:val="0013537F"/>
    <w:rsid w:val="001A42F7"/>
    <w:rsid w:val="002A181A"/>
    <w:rsid w:val="002C6073"/>
    <w:rsid w:val="003475EB"/>
    <w:rsid w:val="00454736"/>
    <w:rsid w:val="004817BB"/>
    <w:rsid w:val="004F46F6"/>
    <w:rsid w:val="005005FC"/>
    <w:rsid w:val="00574CEF"/>
    <w:rsid w:val="00732CEB"/>
    <w:rsid w:val="00887605"/>
    <w:rsid w:val="00960876"/>
    <w:rsid w:val="00994883"/>
    <w:rsid w:val="00B82FF5"/>
    <w:rsid w:val="00BA4D99"/>
    <w:rsid w:val="00C17F9F"/>
    <w:rsid w:val="00CB3446"/>
    <w:rsid w:val="00D120BA"/>
    <w:rsid w:val="00E37E02"/>
    <w:rsid w:val="00E4004F"/>
    <w:rsid w:val="00EE13AF"/>
    <w:rsid w:val="00FD06AC"/>
    <w:rsid w:val="01C83822"/>
    <w:rsid w:val="096C1D17"/>
    <w:rsid w:val="0A273362"/>
    <w:rsid w:val="12AE1C52"/>
    <w:rsid w:val="1BAC239F"/>
    <w:rsid w:val="1CEF1181"/>
    <w:rsid w:val="20D9551A"/>
    <w:rsid w:val="3B9726FB"/>
    <w:rsid w:val="3ECB003F"/>
    <w:rsid w:val="3F135308"/>
    <w:rsid w:val="440B0EDB"/>
    <w:rsid w:val="44FE4F0D"/>
    <w:rsid w:val="4E9853BF"/>
    <w:rsid w:val="54522A8F"/>
    <w:rsid w:val="642E409B"/>
    <w:rsid w:val="69503F14"/>
    <w:rsid w:val="69A14FE8"/>
    <w:rsid w:val="7CA3217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7">
    <w:name w:val="Hyperlink"/>
    <w:basedOn w:val="6"/>
    <w:unhideWhenUsed/>
    <w:qFormat/>
    <w:uiPriority w:val="99"/>
    <w:rPr>
      <w:color w:val="0000FF"/>
      <w:u w:val="single"/>
    </w:rPr>
  </w:style>
  <w:style w:type="character" w:customStyle="1" w:styleId="9">
    <w:name w:val="页眉 Char"/>
    <w:basedOn w:val="6"/>
    <w:link w:val="4"/>
    <w:qFormat/>
    <w:uiPriority w:val="99"/>
    <w:rPr>
      <w:sz w:val="18"/>
      <w:szCs w:val="18"/>
    </w:rPr>
  </w:style>
  <w:style w:type="character" w:customStyle="1" w:styleId="10">
    <w:name w:val="页脚 Char"/>
    <w:basedOn w:val="6"/>
    <w:link w:val="3"/>
    <w:qFormat/>
    <w:uiPriority w:val="99"/>
    <w:rPr>
      <w:sz w:val="18"/>
      <w:szCs w:val="18"/>
    </w:rPr>
  </w:style>
  <w:style w:type="character" w:customStyle="1" w:styleId="11">
    <w:name w:val="批注框文本 Char"/>
    <w:basedOn w:val="6"/>
    <w:link w:val="2"/>
    <w:semiHidden/>
    <w:qFormat/>
    <w:uiPriority w:val="99"/>
    <w:rPr>
      <w:sz w:val="18"/>
      <w:szCs w:val="18"/>
    </w:rPr>
  </w:style>
  <w:style w:type="paragraph" w:customStyle="1" w:styleId="12">
    <w:name w:val="p0"/>
    <w:basedOn w:val="1"/>
    <w:qFormat/>
    <w:uiPriority w:val="0"/>
    <w:pPr>
      <w:widowControl/>
    </w:pPr>
    <w:rPr>
      <w:rFonts w:ascii="Times New Roman" w:hAnsi="Times New Roman" w:eastAsia="宋体" w:cs="Times New Roman"/>
      <w:kern w:val="0"/>
      <w:szCs w:val="21"/>
    </w:rPr>
  </w:style>
  <w:style w:type="character" w:customStyle="1" w:styleId="13">
    <w:name w:val="font71"/>
    <w:basedOn w:val="6"/>
    <w:qFormat/>
    <w:uiPriority w:val="0"/>
    <w:rPr>
      <w:rFonts w:hint="eastAsia" w:ascii="仿宋_GB2312" w:eastAsia="仿宋_GB2312" w:cs="仿宋_GB2312"/>
      <w:color w:val="000000"/>
      <w:sz w:val="20"/>
      <w:szCs w:val="20"/>
      <w:u w:val="none"/>
    </w:rPr>
  </w:style>
  <w:style w:type="character" w:customStyle="1" w:styleId="14">
    <w:name w:val="font31"/>
    <w:basedOn w:val="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2959</Words>
  <Characters>16868</Characters>
  <Lines>140</Lines>
  <Paragraphs>39</Paragraphs>
  <ScaleCrop>false</ScaleCrop>
  <LinksUpToDate>false</LinksUpToDate>
  <CharactersWithSpaces>19788</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2016-11-01T08:01:00Z</dcterms:created>
  <dc:creator>win7</dc:creator>
  <cp:lastModifiedBy>TongJ</cp:lastModifiedBy>
  <cp:lastPrinted>2016-10-25T08:34:00Z</cp:lastPrinted>
  <dcterms:modified xsi:type="dcterms:W3CDTF">2017-04-20T02:23:30Z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ies>
</file>